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F9" w:rsidRPr="00A53D2E" w:rsidRDefault="00BF7EF9" w:rsidP="00BF7EF9">
      <w:pPr>
        <w:tabs>
          <w:tab w:val="left" w:pos="720"/>
        </w:tabs>
        <w:jc w:val="right"/>
        <w:rPr>
          <w:sz w:val="28"/>
          <w:szCs w:val="28"/>
        </w:rPr>
      </w:pPr>
      <w:r w:rsidRPr="00A53D2E">
        <w:rPr>
          <w:sz w:val="28"/>
          <w:szCs w:val="28"/>
        </w:rPr>
        <w:t xml:space="preserve">Приложение </w:t>
      </w:r>
    </w:p>
    <w:p w:rsidR="00BF7EF9" w:rsidRPr="00A53D2E" w:rsidRDefault="00BF7EF9" w:rsidP="00BF7EF9">
      <w:pPr>
        <w:tabs>
          <w:tab w:val="left" w:pos="720"/>
        </w:tabs>
        <w:jc w:val="right"/>
        <w:rPr>
          <w:sz w:val="28"/>
          <w:szCs w:val="28"/>
        </w:rPr>
      </w:pPr>
      <w:r w:rsidRPr="00A53D2E">
        <w:rPr>
          <w:sz w:val="28"/>
          <w:szCs w:val="28"/>
        </w:rPr>
        <w:t>Форма заявки</w:t>
      </w:r>
    </w:p>
    <w:p w:rsidR="00BF7EF9" w:rsidRPr="00A53D2E" w:rsidRDefault="00BF7EF9" w:rsidP="00BF7EF9">
      <w:pPr>
        <w:tabs>
          <w:tab w:val="left" w:pos="720"/>
        </w:tabs>
        <w:jc w:val="right"/>
        <w:rPr>
          <w:sz w:val="28"/>
          <w:szCs w:val="28"/>
        </w:rPr>
      </w:pPr>
    </w:p>
    <w:p w:rsidR="00BF7EF9" w:rsidRPr="00A53D2E" w:rsidRDefault="00BF7EF9" w:rsidP="00BF7EF9">
      <w:pPr>
        <w:tabs>
          <w:tab w:val="left" w:pos="720"/>
        </w:tabs>
        <w:jc w:val="right"/>
        <w:rPr>
          <w:sz w:val="28"/>
          <w:szCs w:val="28"/>
        </w:rPr>
      </w:pPr>
    </w:p>
    <w:p w:rsidR="00BF7EF9" w:rsidRPr="00A53D2E" w:rsidRDefault="00BF7EF9" w:rsidP="00BF7EF9">
      <w:pPr>
        <w:tabs>
          <w:tab w:val="left" w:pos="720"/>
        </w:tabs>
        <w:jc w:val="center"/>
        <w:rPr>
          <w:b/>
          <w:sz w:val="28"/>
          <w:szCs w:val="28"/>
        </w:rPr>
      </w:pPr>
      <w:r w:rsidRPr="00A53D2E">
        <w:rPr>
          <w:b/>
          <w:sz w:val="28"/>
          <w:szCs w:val="28"/>
        </w:rPr>
        <w:t xml:space="preserve">Заявка на участие </w:t>
      </w:r>
    </w:p>
    <w:p w:rsidR="00BF7EF9" w:rsidRPr="00A53D2E" w:rsidRDefault="00BF7EF9" w:rsidP="00BF7EF9">
      <w:pPr>
        <w:tabs>
          <w:tab w:val="left" w:pos="720"/>
        </w:tabs>
        <w:jc w:val="center"/>
        <w:rPr>
          <w:b/>
          <w:sz w:val="28"/>
          <w:szCs w:val="28"/>
        </w:rPr>
      </w:pPr>
      <w:r w:rsidRPr="00A53D2E">
        <w:rPr>
          <w:b/>
          <w:sz w:val="28"/>
          <w:szCs w:val="28"/>
        </w:rPr>
        <w:t>в Межрегиональной научно-практической конференции</w:t>
      </w:r>
    </w:p>
    <w:p w:rsidR="00BF7EF9" w:rsidRPr="00A53D2E" w:rsidRDefault="00BF7EF9" w:rsidP="00BF7EF9">
      <w:pPr>
        <w:jc w:val="center"/>
        <w:rPr>
          <w:b/>
          <w:sz w:val="28"/>
          <w:szCs w:val="28"/>
        </w:rPr>
      </w:pPr>
      <w:r w:rsidRPr="00A53D2E">
        <w:rPr>
          <w:b/>
          <w:sz w:val="28"/>
          <w:szCs w:val="28"/>
        </w:rPr>
        <w:t>«Язык и духовность»</w:t>
      </w:r>
    </w:p>
    <w:p w:rsidR="00BF7EF9" w:rsidRPr="00A53D2E" w:rsidRDefault="00BF7EF9" w:rsidP="00BF7EF9">
      <w:pPr>
        <w:jc w:val="center"/>
        <w:rPr>
          <w:sz w:val="28"/>
          <w:szCs w:val="28"/>
        </w:rPr>
      </w:pPr>
      <w:r w:rsidRPr="00A53D2E">
        <w:rPr>
          <w:sz w:val="28"/>
          <w:szCs w:val="28"/>
        </w:rPr>
        <w:t>(</w:t>
      </w:r>
      <w:proofErr w:type="gramStart"/>
      <w:r w:rsidRPr="00A53D2E">
        <w:rPr>
          <w:sz w:val="28"/>
          <w:szCs w:val="28"/>
        </w:rPr>
        <w:t>посвящённая</w:t>
      </w:r>
      <w:proofErr w:type="gramEnd"/>
      <w:r w:rsidRPr="00A53D2E">
        <w:rPr>
          <w:sz w:val="28"/>
          <w:szCs w:val="28"/>
        </w:rPr>
        <w:t xml:space="preserve"> 300-летию города Перми и 560-летию утверждения Православия в Перми Великой)</w:t>
      </w:r>
    </w:p>
    <w:p w:rsidR="00BF7EF9" w:rsidRPr="00A53D2E" w:rsidRDefault="00BF7EF9" w:rsidP="00BF7EF9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Место работы (учебы):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Занимаемая должность: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 xml:space="preserve">Ученая степень </w:t>
            </w:r>
          </w:p>
          <w:p w:rsidR="00BF7EF9" w:rsidRPr="00A53D2E" w:rsidRDefault="00BF7EF9" w:rsidP="00BA43B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(при наличии):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Название доклада: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Согласие на публикации доклада (выступления) в журнале «Научно-богословский вестник Пермской духовной семинарии»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70" w:type="dxa"/>
            <w:shd w:val="clear" w:color="auto" w:fill="auto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BF7EF9" w:rsidRPr="00A53D2E" w:rsidTr="00BA43B1">
        <w:tc>
          <w:tcPr>
            <w:tcW w:w="3794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rPr>
                <w:sz w:val="28"/>
                <w:szCs w:val="28"/>
              </w:rPr>
            </w:pPr>
            <w:r w:rsidRPr="00A53D2E">
              <w:rPr>
                <w:sz w:val="28"/>
                <w:szCs w:val="28"/>
              </w:rPr>
              <w:t>Форма участия (очная, дистанционная, заочная)</w:t>
            </w:r>
          </w:p>
        </w:tc>
        <w:tc>
          <w:tcPr>
            <w:tcW w:w="5670" w:type="dxa"/>
          </w:tcPr>
          <w:p w:rsidR="00BF7EF9" w:rsidRPr="00A53D2E" w:rsidRDefault="00BF7EF9" w:rsidP="00BA43B1">
            <w:pPr>
              <w:tabs>
                <w:tab w:val="left" w:pos="720"/>
              </w:tabs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03312E" w:rsidRDefault="0003312E">
      <w:bookmarkStart w:id="0" w:name="_GoBack"/>
      <w:bookmarkEnd w:id="0"/>
    </w:p>
    <w:sectPr w:rsidR="0003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F9"/>
    <w:rsid w:val="0003312E"/>
    <w:rsid w:val="00B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F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BF7E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7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F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BF7E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7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2023-04-11T07:24:00Z</dcterms:created>
  <dcterms:modified xsi:type="dcterms:W3CDTF">2023-04-11T07:24:00Z</dcterms:modified>
</cp:coreProperties>
</file>