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513AD2">
        <w:rPr>
          <w:rFonts w:asciiTheme="minorHAnsi" w:hAnsiTheme="minorHAnsi" w:cstheme="minorHAnsi"/>
        </w:rPr>
        <w:t>3</w:t>
      </w:r>
      <w:bookmarkStart w:id="0" w:name="_GoBack"/>
      <w:bookmarkEnd w:id="0"/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FF365D">
        <w:rPr>
          <w:rFonts w:asciiTheme="minorHAnsi" w:hAnsiTheme="minorHAnsi" w:cstheme="minorHAnsi"/>
        </w:rPr>
        <w:t>66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>Вестник Православного Свято-</w:t>
      </w:r>
      <w:proofErr w:type="spellStart"/>
      <w:r w:rsidRPr="00A920C8">
        <w:rPr>
          <w:rFonts w:asciiTheme="minorHAnsi" w:hAnsiTheme="minorHAnsi" w:cstheme="minorHAnsi"/>
          <w:b/>
        </w:rPr>
        <w:t>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</w:t>
      </w:r>
      <w:r w:rsidR="003638A1">
        <w:rPr>
          <w:rFonts w:asciiTheme="minorHAnsi" w:hAnsiTheme="minorHAnsi" w:cstheme="minorHAnsi"/>
          <w:b/>
        </w:rPr>
        <w:t>о университета. Педагогика. Психология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AF3ADC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B83672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57331C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Содержание номера</w:t>
      </w:r>
    </w:p>
    <w:p w:rsidR="00371DAA" w:rsidRPr="00371DAA" w:rsidRDefault="00371DAA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i/>
        </w:rPr>
      </w:pPr>
      <w:r w:rsidRPr="00371DAA">
        <w:rPr>
          <w:i/>
        </w:rPr>
        <w:t>Обобщение опыта: к 30-летию Православного Свято-</w:t>
      </w:r>
      <w:proofErr w:type="spellStart"/>
      <w:r w:rsidRPr="00371DAA">
        <w:rPr>
          <w:i/>
        </w:rPr>
        <w:t>Тихоновского</w:t>
      </w:r>
      <w:proofErr w:type="spellEnd"/>
      <w:r w:rsidRPr="00371DAA">
        <w:rPr>
          <w:i/>
        </w:rPr>
        <w:t xml:space="preserve"> гуманитарного университета</w:t>
      </w:r>
    </w:p>
    <w:p w:rsidR="00B83672" w:rsidRPr="00371DAA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i/>
        </w:rPr>
      </w:pPr>
    </w:p>
    <w:p w:rsidR="00B83672" w:rsidRDefault="00B83672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ИССЛЕДОВАНИЯ</w:t>
      </w:r>
      <w:r w:rsidR="003638A1">
        <w:rPr>
          <w:b/>
        </w:rPr>
        <w:t>: ПЕДАГОГИКА</w:t>
      </w:r>
    </w:p>
    <w:p w:rsidR="00995A3B" w:rsidRDefault="00995A3B" w:rsidP="00995A3B">
      <w:pPr>
        <w:pStyle w:val="a3"/>
        <w:tabs>
          <w:tab w:val="left" w:pos="3144"/>
          <w:tab w:val="center" w:pos="5233"/>
        </w:tabs>
        <w:spacing w:before="0" w:beforeAutospacing="0" w:after="0" w:afterAutospacing="0"/>
        <w:jc w:val="center"/>
        <w:rPr>
          <w:b/>
        </w:rPr>
      </w:pPr>
    </w:p>
    <w:p w:rsidR="00995A3B" w:rsidRDefault="00995A3B" w:rsidP="00995A3B">
      <w:pPr>
        <w:pStyle w:val="a3"/>
        <w:tabs>
          <w:tab w:val="left" w:pos="741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Организация учебной деятельности</w:t>
      </w:r>
    </w:p>
    <w:p w:rsidR="00995A3B" w:rsidRDefault="00995A3B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</w:p>
    <w:p w:rsidR="00371DAA" w:rsidRDefault="00371DAA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Дивногорцева</w:t>
      </w:r>
      <w:proofErr w:type="spellEnd"/>
      <w:r>
        <w:rPr>
          <w:b/>
        </w:rPr>
        <w:t xml:space="preserve"> С.Ю.  Проектирование логики и содержания подготовки будущих педагогов к преподаванию православного вероучения в школе</w:t>
      </w:r>
    </w:p>
    <w:p w:rsidR="005A46B4" w:rsidRPr="005A46B4" w:rsidRDefault="005A46B4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</w:pPr>
      <w:r>
        <w:t>В работе зафиксированы два возможных направления подготовки учителей православного вероучения для воскресных и православных общеобразовательных школ современной России – теологическая подготовка с усилением педагогической составляющей и педагогическая с включением теологической компоненты.</w:t>
      </w:r>
    </w:p>
    <w:p w:rsidR="00371DAA" w:rsidRDefault="00371DAA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>Феликсов С.В.  «Педагогическая риторика» и «</w:t>
      </w:r>
      <w:proofErr w:type="spellStart"/>
      <w:r>
        <w:rPr>
          <w:b/>
        </w:rPr>
        <w:t>Онтолингвистика</w:t>
      </w:r>
      <w:proofErr w:type="spellEnd"/>
      <w:r>
        <w:rPr>
          <w:b/>
        </w:rPr>
        <w:t>» как учебные дисциплины кафедры педагогики ПСТГУ</w:t>
      </w:r>
    </w:p>
    <w:p w:rsidR="005A46B4" w:rsidRPr="005A46B4" w:rsidRDefault="005A46B4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</w:pPr>
      <w:r>
        <w:t>Исследование находится в русле актуальной для современной педагогической науки проблемы, связанной с формированием у будущих учителей компетенций, необходимых для эффективной организации педагогического общения в различных учебно-речевых ситуаци</w:t>
      </w:r>
      <w:r w:rsidR="009566A4">
        <w:t>ях.</w:t>
      </w:r>
    </w:p>
    <w:p w:rsidR="00371DAA" w:rsidRDefault="00371DAA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Ивлянова</w:t>
      </w:r>
      <w:proofErr w:type="spellEnd"/>
      <w:r>
        <w:rPr>
          <w:b/>
        </w:rPr>
        <w:t xml:space="preserve"> Е.А.  Школьная религиозно-учебная литература и ее изучение в рамках подготовки педагогов в ПСТГУ</w:t>
      </w:r>
    </w:p>
    <w:p w:rsidR="009566A4" w:rsidRPr="009566A4" w:rsidRDefault="009566A4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</w:pPr>
      <w:r w:rsidRPr="009566A4">
        <w:t xml:space="preserve">Статья посвящена рассмотрению основ проектирования авторского учебного курса, который в рамках </w:t>
      </w:r>
      <w:r>
        <w:t xml:space="preserve"> образовательной программы «Религиозная культура, этика, просветительская и добровольческая деятельность в школе» помогает полноценно готовить учителя религиозной (православной) культуры и вероучения.</w:t>
      </w:r>
    </w:p>
    <w:p w:rsidR="00371DAA" w:rsidRDefault="00371DAA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Якушкявичене</w:t>
      </w:r>
      <w:proofErr w:type="spellEnd"/>
      <w:r>
        <w:rPr>
          <w:b/>
        </w:rPr>
        <w:t xml:space="preserve"> О.Л.  К вопросу об обучении студентов препод</w:t>
      </w:r>
      <w:r w:rsidR="00995A3B">
        <w:rPr>
          <w:b/>
        </w:rPr>
        <w:t>аванию православной культуры</w:t>
      </w:r>
    </w:p>
    <w:p w:rsidR="009566A4" w:rsidRPr="009566A4" w:rsidRDefault="009566A4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</w:pPr>
      <w:r>
        <w:t>В статье рассмотре</w:t>
      </w:r>
      <w:r w:rsidR="00FB452E">
        <w:t>н вопрос целеполагания при препода</w:t>
      </w:r>
      <w:r>
        <w:t>вании православной культуры, а также вопрос содержательного наполнения урока православной культуры.</w:t>
      </w:r>
    </w:p>
    <w:p w:rsidR="00B83672" w:rsidRDefault="00B83672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</w:p>
    <w:p w:rsidR="00995A3B" w:rsidRDefault="00995A3B" w:rsidP="00247DB6">
      <w:pPr>
        <w:pStyle w:val="a3"/>
        <w:tabs>
          <w:tab w:val="left" w:pos="7416"/>
        </w:tabs>
        <w:spacing w:before="0" w:beforeAutospacing="0" w:after="0" w:afterAutospacing="0"/>
        <w:jc w:val="center"/>
        <w:rPr>
          <w:b/>
        </w:rPr>
      </w:pPr>
    </w:p>
    <w:p w:rsidR="00247DB6" w:rsidRDefault="00FF365D" w:rsidP="00247DB6">
      <w:pPr>
        <w:pStyle w:val="a3"/>
        <w:tabs>
          <w:tab w:val="left" w:pos="741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Организация  исследовательской, проектной и </w:t>
      </w:r>
      <w:proofErr w:type="spellStart"/>
      <w:r>
        <w:rPr>
          <w:b/>
        </w:rPr>
        <w:t>внеучебной</w:t>
      </w:r>
      <w:proofErr w:type="spellEnd"/>
      <w:r>
        <w:rPr>
          <w:b/>
        </w:rPr>
        <w:t xml:space="preserve"> деятельности</w:t>
      </w:r>
    </w:p>
    <w:p w:rsidR="00FF365D" w:rsidRDefault="00FF365D" w:rsidP="00247DB6">
      <w:pPr>
        <w:pStyle w:val="a3"/>
        <w:tabs>
          <w:tab w:val="left" w:pos="7416"/>
        </w:tabs>
        <w:spacing w:before="0" w:beforeAutospacing="0" w:after="0" w:afterAutospacing="0"/>
        <w:jc w:val="center"/>
        <w:rPr>
          <w:b/>
        </w:rPr>
      </w:pPr>
    </w:p>
    <w:p w:rsidR="00B851AF" w:rsidRDefault="00995A3B" w:rsidP="00995A3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Абрамова С.И.  Духовно-нравственное воспитание личности в условиях летнего детского лагеря: из опыта педагогической деятельности студентов кафедры педагогики ПСТГУ</w:t>
      </w:r>
    </w:p>
    <w:p w:rsidR="00FB452E" w:rsidRPr="00FB452E" w:rsidRDefault="00FB452E" w:rsidP="00995A3B">
      <w:pPr>
        <w:pStyle w:val="a3"/>
        <w:spacing w:before="0" w:beforeAutospacing="0" w:after="0" w:afterAutospacing="0"/>
      </w:pPr>
      <w:r>
        <w:t>В статье исследуется деятельность Педагогического факультета Православного Свято-</w:t>
      </w:r>
      <w:proofErr w:type="spellStart"/>
      <w:r>
        <w:t>Тихоновского</w:t>
      </w:r>
      <w:proofErr w:type="spellEnd"/>
      <w:r>
        <w:t xml:space="preserve"> гуманитарного университета в сфере досуговой педагогики. Анализируются особенности этой деятельности в контексте духовно-нравственного воспитания детей и делаются выводы о том, что важной формой осуществления досуговой деятельности будущего православного педагога в контексте духовно-нравственного воспитания детей являются различные виды практик.</w:t>
      </w:r>
    </w:p>
    <w:p w:rsidR="00995A3B" w:rsidRDefault="00995A3B" w:rsidP="00995A3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Тихонова Е.С. Метод проектов как ресурс профессионально-личностного становления будущего педагога</w:t>
      </w:r>
    </w:p>
    <w:p w:rsidR="00FB452E" w:rsidRPr="00FB452E" w:rsidRDefault="00FB452E" w:rsidP="00995A3B">
      <w:pPr>
        <w:pStyle w:val="a3"/>
        <w:spacing w:before="0" w:beforeAutospacing="0" w:after="0" w:afterAutospacing="0"/>
      </w:pPr>
      <w:r>
        <w:t>В статье анализируются дидактические, развивающие</w:t>
      </w:r>
      <w:r w:rsidR="00035754">
        <w:t>, д</w:t>
      </w:r>
      <w:r>
        <w:t>иагностические, воспитательные возможности метода проектов</w:t>
      </w:r>
      <w:r w:rsidR="00035754">
        <w:t>. Показана значимость проектной деятельности для развития профессиональной компетентности педагога. Представлены</w:t>
      </w:r>
      <w:r w:rsidR="00807811">
        <w:t xml:space="preserve"> результаты анкетирования студентов  о преимуществах и трудностях проектной деятельности в вузе. Сформулирован вывод о ресурсе метода проектов, способствующий выстраиванию конструктивного пути развития человека в профессии.</w:t>
      </w:r>
    </w:p>
    <w:p w:rsidR="00995A3B" w:rsidRDefault="00995A3B" w:rsidP="00995A3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Агеева А.В.  Общероссийская олимпиада школьников по Основам православной культуры в 2008-2018 гг.: педагогический аспект </w:t>
      </w:r>
    </w:p>
    <w:p w:rsidR="00807811" w:rsidRDefault="00807811" w:rsidP="00995A3B">
      <w:pPr>
        <w:pStyle w:val="a3"/>
        <w:spacing w:before="0" w:beforeAutospacing="0" w:after="0" w:afterAutospacing="0"/>
      </w:pPr>
      <w:r>
        <w:t>Целью данной статьи является обобщение опыта проведения Олимпиады глазами одного из членов Методической комиссии, отвечавшей за подготовку проверочного контента.</w:t>
      </w:r>
    </w:p>
    <w:p w:rsidR="008D3F05" w:rsidRPr="00807811" w:rsidRDefault="008D3F05" w:rsidP="00995A3B">
      <w:pPr>
        <w:pStyle w:val="a3"/>
        <w:spacing w:before="0" w:beforeAutospacing="0" w:after="0" w:afterAutospacing="0"/>
      </w:pPr>
    </w:p>
    <w:p w:rsidR="00DD10C5" w:rsidRDefault="00DD10C5" w:rsidP="00995A3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lastRenderedPageBreak/>
        <w:t>Мумриков</w:t>
      </w:r>
      <w:proofErr w:type="spellEnd"/>
      <w:r>
        <w:rPr>
          <w:b/>
        </w:rPr>
        <w:t xml:space="preserve"> О.А.  Экологическая культура в исследовательских работах студентов Педагогического направления </w:t>
      </w:r>
      <w:proofErr w:type="spellStart"/>
      <w:r>
        <w:rPr>
          <w:b/>
        </w:rPr>
        <w:t>Историко</w:t>
      </w:r>
      <w:proofErr w:type="spellEnd"/>
      <w:r>
        <w:rPr>
          <w:b/>
        </w:rPr>
        <w:t>–филологического факультета ПСТГУ</w:t>
      </w:r>
    </w:p>
    <w:p w:rsidR="008D3F05" w:rsidRPr="008D3F05" w:rsidRDefault="008D3F05" w:rsidP="00995A3B">
      <w:pPr>
        <w:pStyle w:val="a3"/>
        <w:spacing w:before="0" w:beforeAutospacing="0" w:after="0" w:afterAutospacing="0"/>
      </w:pPr>
      <w:r>
        <w:t xml:space="preserve">В данной статье показывается, что в системе современного православного религиозного образования Закон Божий как предмет в воскресной школе продолжает свое дидактическое и методическое развитие. До сих пор ведутся поиски наиболее продуктивных способов обучения, воспитания, а также всестороннего развития учащихся в ходе изучения </w:t>
      </w:r>
      <w:proofErr w:type="spellStart"/>
      <w:r>
        <w:t>вероучительных</w:t>
      </w:r>
      <w:proofErr w:type="spellEnd"/>
      <w:r>
        <w:t xml:space="preserve"> дисциплин.</w:t>
      </w:r>
    </w:p>
    <w:p w:rsidR="00DD10C5" w:rsidRDefault="00DD10C5" w:rsidP="00995A3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Фолиева Т.А.  «Спит ли Бог так, как мы?»: дневники о детской религиозности</w:t>
      </w:r>
    </w:p>
    <w:p w:rsidR="008D3F05" w:rsidRDefault="008D3F05" w:rsidP="00995A3B">
      <w:pPr>
        <w:pStyle w:val="a3"/>
        <w:spacing w:before="0" w:beforeAutospacing="0" w:after="0" w:afterAutospacing="0"/>
      </w:pPr>
      <w:r>
        <w:t>В статье рассматриваются дневники матерей, которые вели наблюдения за своими детьми по четкому плану, разработанному для них известным педагогом и педологом Николаем Александровичем Рыбниковым(1880-1961)</w:t>
      </w:r>
    </w:p>
    <w:p w:rsidR="008D3F05" w:rsidRPr="008D3F05" w:rsidRDefault="008D3F05" w:rsidP="00995A3B">
      <w:pPr>
        <w:pStyle w:val="a3"/>
        <w:spacing w:before="0" w:beforeAutospacing="0" w:after="0" w:afterAutospacing="0"/>
      </w:pPr>
      <w:r>
        <w:t>.</w:t>
      </w:r>
    </w:p>
    <w:p w:rsidR="001D5C0E" w:rsidRDefault="001D5C0E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Pr="00FD1DB4" w:rsidRDefault="00E1615F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450EC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C5B"/>
    <w:rsid w:val="0000528A"/>
    <w:rsid w:val="00035754"/>
    <w:rsid w:val="00037C53"/>
    <w:rsid w:val="00043090"/>
    <w:rsid w:val="00053013"/>
    <w:rsid w:val="00064630"/>
    <w:rsid w:val="000E056F"/>
    <w:rsid w:val="000E5017"/>
    <w:rsid w:val="00167BEA"/>
    <w:rsid w:val="001D5C0E"/>
    <w:rsid w:val="0022071D"/>
    <w:rsid w:val="00226444"/>
    <w:rsid w:val="00235D0C"/>
    <w:rsid w:val="00241803"/>
    <w:rsid w:val="002459C5"/>
    <w:rsid w:val="00247DB6"/>
    <w:rsid w:val="00285425"/>
    <w:rsid w:val="002A5A58"/>
    <w:rsid w:val="002D3BF3"/>
    <w:rsid w:val="002F6E15"/>
    <w:rsid w:val="00352D6F"/>
    <w:rsid w:val="003638A1"/>
    <w:rsid w:val="00366144"/>
    <w:rsid w:val="00371DAA"/>
    <w:rsid w:val="00373ABD"/>
    <w:rsid w:val="003C7F61"/>
    <w:rsid w:val="003F0404"/>
    <w:rsid w:val="00420FEB"/>
    <w:rsid w:val="00447B6D"/>
    <w:rsid w:val="004C0E20"/>
    <w:rsid w:val="00513AD2"/>
    <w:rsid w:val="00517E2C"/>
    <w:rsid w:val="0057331C"/>
    <w:rsid w:val="005A3983"/>
    <w:rsid w:val="005A46B4"/>
    <w:rsid w:val="005B0806"/>
    <w:rsid w:val="005D0A08"/>
    <w:rsid w:val="005D24EE"/>
    <w:rsid w:val="005E435A"/>
    <w:rsid w:val="00617329"/>
    <w:rsid w:val="0063511E"/>
    <w:rsid w:val="006559E4"/>
    <w:rsid w:val="0067464A"/>
    <w:rsid w:val="006775C7"/>
    <w:rsid w:val="006D41C3"/>
    <w:rsid w:val="00742C5B"/>
    <w:rsid w:val="00791632"/>
    <w:rsid w:val="0079473C"/>
    <w:rsid w:val="007C6991"/>
    <w:rsid w:val="007E73CD"/>
    <w:rsid w:val="007F5B7F"/>
    <w:rsid w:val="00806EDC"/>
    <w:rsid w:val="00807811"/>
    <w:rsid w:val="00871E38"/>
    <w:rsid w:val="008733B0"/>
    <w:rsid w:val="00880C36"/>
    <w:rsid w:val="008B360A"/>
    <w:rsid w:val="008B4E12"/>
    <w:rsid w:val="008B5030"/>
    <w:rsid w:val="008C296A"/>
    <w:rsid w:val="008D3F05"/>
    <w:rsid w:val="00925563"/>
    <w:rsid w:val="00940C14"/>
    <w:rsid w:val="00950A63"/>
    <w:rsid w:val="009566A4"/>
    <w:rsid w:val="00956797"/>
    <w:rsid w:val="009828C4"/>
    <w:rsid w:val="00995A3B"/>
    <w:rsid w:val="009D050B"/>
    <w:rsid w:val="009E7FBC"/>
    <w:rsid w:val="00A06B24"/>
    <w:rsid w:val="00A15570"/>
    <w:rsid w:val="00A17F01"/>
    <w:rsid w:val="00A25E84"/>
    <w:rsid w:val="00A26907"/>
    <w:rsid w:val="00A84A47"/>
    <w:rsid w:val="00AC1EFC"/>
    <w:rsid w:val="00AF2E81"/>
    <w:rsid w:val="00AF3ADC"/>
    <w:rsid w:val="00B0362E"/>
    <w:rsid w:val="00B46A54"/>
    <w:rsid w:val="00B54FA6"/>
    <w:rsid w:val="00B611CA"/>
    <w:rsid w:val="00B83672"/>
    <w:rsid w:val="00B851AF"/>
    <w:rsid w:val="00BE2EB5"/>
    <w:rsid w:val="00BF60AE"/>
    <w:rsid w:val="00C1167C"/>
    <w:rsid w:val="00C65A94"/>
    <w:rsid w:val="00C94E37"/>
    <w:rsid w:val="00CA3C8D"/>
    <w:rsid w:val="00CA7875"/>
    <w:rsid w:val="00D07A25"/>
    <w:rsid w:val="00D907D6"/>
    <w:rsid w:val="00DD10C5"/>
    <w:rsid w:val="00E1615F"/>
    <w:rsid w:val="00E56E88"/>
    <w:rsid w:val="00E57A9F"/>
    <w:rsid w:val="00E9273B"/>
    <w:rsid w:val="00E979D6"/>
    <w:rsid w:val="00EA72DF"/>
    <w:rsid w:val="00EA7CF3"/>
    <w:rsid w:val="00EB48E9"/>
    <w:rsid w:val="00ED4F2A"/>
    <w:rsid w:val="00EF1744"/>
    <w:rsid w:val="00F0038D"/>
    <w:rsid w:val="00F07FA8"/>
    <w:rsid w:val="00F30326"/>
    <w:rsid w:val="00F31631"/>
    <w:rsid w:val="00F31F5F"/>
    <w:rsid w:val="00F450EC"/>
    <w:rsid w:val="00F53F06"/>
    <w:rsid w:val="00F603A8"/>
    <w:rsid w:val="00F801F9"/>
    <w:rsid w:val="00FB452E"/>
    <w:rsid w:val="00FD0EF2"/>
    <w:rsid w:val="00FD1DB4"/>
    <w:rsid w:val="00FD2353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dcterms:created xsi:type="dcterms:W3CDTF">2022-03-24T09:41:00Z</dcterms:created>
  <dcterms:modified xsi:type="dcterms:W3CDTF">2022-10-25T07:27:00Z</dcterms:modified>
</cp:coreProperties>
</file>