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8F6C0E">
        <w:rPr>
          <w:rFonts w:asciiTheme="minorHAnsi" w:hAnsiTheme="minorHAnsi" w:cstheme="minorHAnsi"/>
        </w:rPr>
        <w:t>2</w:t>
      </w:r>
      <w:bookmarkStart w:id="0" w:name="_GoBack"/>
      <w:bookmarkEnd w:id="0"/>
      <w:r w:rsidR="007F5B7F">
        <w:rPr>
          <w:rFonts w:asciiTheme="minorHAnsi" w:hAnsiTheme="minorHAnsi" w:cstheme="minorHAnsi"/>
        </w:rPr>
        <w:t>-</w:t>
      </w:r>
      <w:r w:rsidRPr="00A920C8">
        <w:rPr>
          <w:rFonts w:asciiTheme="minorHAnsi" w:hAnsiTheme="minorHAnsi" w:cstheme="minorHAnsi"/>
        </w:rPr>
        <w:t>й (</w:t>
      </w:r>
      <w:r w:rsidR="00F005E3">
        <w:rPr>
          <w:rFonts w:asciiTheme="minorHAnsi" w:hAnsiTheme="minorHAnsi" w:cstheme="minorHAnsi"/>
        </w:rPr>
        <w:t>46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>Вестник Православного Свято-</w:t>
      </w:r>
      <w:proofErr w:type="spellStart"/>
      <w:r w:rsidRPr="00A920C8">
        <w:rPr>
          <w:rFonts w:asciiTheme="minorHAnsi" w:hAnsiTheme="minorHAnsi" w:cstheme="minorHAnsi"/>
          <w:b/>
        </w:rPr>
        <w:t>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</w:t>
      </w:r>
      <w:r w:rsidR="007F5B7F">
        <w:rPr>
          <w:rFonts w:asciiTheme="minorHAnsi" w:hAnsiTheme="minorHAnsi" w:cstheme="minorHAnsi"/>
          <w:b/>
        </w:rPr>
        <w:t>уманитарного университета. Вопросы истории и теории христианского искусства</w:t>
      </w:r>
      <w:r w:rsidRPr="00A920C8">
        <w:rPr>
          <w:rFonts w:asciiTheme="minorHAnsi" w:hAnsiTheme="minorHAnsi" w:cstheme="minorHAnsi"/>
          <w:b/>
        </w:rPr>
        <w:t>»</w:t>
      </w:r>
      <w:r w:rsidRPr="00A920C8">
        <w:rPr>
          <w:rFonts w:asciiTheme="minorHAnsi" w:hAnsiTheme="minorHAnsi" w:cstheme="minorHAnsi"/>
        </w:rPr>
        <w:t xml:space="preserve"> за 202</w:t>
      </w:r>
      <w:r w:rsidR="00F005E3"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F30326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ИССЛЕДОВАНИЯ</w:t>
      </w:r>
    </w:p>
    <w:p w:rsidR="00F450EC" w:rsidRDefault="00F005E3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Устинова Ю.В. Царь и «царский анге</w:t>
      </w:r>
      <w:r w:rsidR="00CE0CEE">
        <w:rPr>
          <w:rFonts w:ascii="Times New Roman" w:hAnsi="Times New Roman" w:cs="Times New Roman"/>
          <w:b/>
          <w:sz w:val="24"/>
          <w:szCs w:val="24"/>
        </w:rPr>
        <w:t>л»</w:t>
      </w:r>
      <w:r>
        <w:rPr>
          <w:rFonts w:ascii="Times New Roman" w:hAnsi="Times New Roman" w:cs="Times New Roman"/>
          <w:b/>
          <w:sz w:val="24"/>
          <w:szCs w:val="24"/>
        </w:rPr>
        <w:t>: к проблеме образной интерпретаци</w:t>
      </w:r>
      <w:r w:rsidRPr="00F005E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историософских концепций XVI в. В миниатюрах сборника Чудова монастыря 1560-х гг.</w:t>
      </w:r>
    </w:p>
    <w:p w:rsidR="00CE0CEE" w:rsidRPr="00CE0CEE" w:rsidRDefault="00CE0CEE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CE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татья посвящена анализу иконографии одной из миниатюр «Слова на Зачатие св. Иоанна Предтечи» лицевого сборника Чудова монастыря 1950-х гг.</w:t>
      </w:r>
    </w:p>
    <w:p w:rsidR="00F005E3" w:rsidRDefault="00F005E3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Батурова В.А. О Благовещенской церкви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Сновицах</w:t>
      </w:r>
      <w:proofErr w:type="spellEnd"/>
    </w:p>
    <w:p w:rsidR="00CE0CEE" w:rsidRPr="00CE0CEE" w:rsidRDefault="00CE0CEE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отмеч</w:t>
      </w:r>
      <w:r w:rsidR="00FF5817">
        <w:rPr>
          <w:rFonts w:ascii="Times New Roman" w:hAnsi="Times New Roman" w:cs="Times New Roman"/>
          <w:sz w:val="24"/>
          <w:szCs w:val="24"/>
        </w:rPr>
        <w:t>ается важное значение Благовеще</w:t>
      </w:r>
      <w:r>
        <w:rPr>
          <w:rFonts w:ascii="Times New Roman" w:hAnsi="Times New Roman" w:cs="Times New Roman"/>
          <w:sz w:val="24"/>
          <w:szCs w:val="24"/>
        </w:rPr>
        <w:t>нской церкви для</w:t>
      </w:r>
      <w:r w:rsidR="00FF5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зодчества Владимирского региона</w:t>
      </w:r>
      <w:r w:rsidR="00FF5817">
        <w:rPr>
          <w:rFonts w:ascii="Times New Roman" w:hAnsi="Times New Roman" w:cs="Times New Roman"/>
          <w:sz w:val="24"/>
          <w:szCs w:val="24"/>
        </w:rPr>
        <w:t>, что связано с наличием уникальных особенностей памятника, смешанным характером артели</w:t>
      </w:r>
      <w:proofErr w:type="gramStart"/>
      <w:r w:rsidR="00FF58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5817">
        <w:rPr>
          <w:rFonts w:ascii="Times New Roman" w:hAnsi="Times New Roman" w:cs="Times New Roman"/>
          <w:sz w:val="24"/>
          <w:szCs w:val="24"/>
        </w:rPr>
        <w:t xml:space="preserve"> а также предположением о возможном патриаршем заказе</w:t>
      </w:r>
    </w:p>
    <w:p w:rsidR="00F005E3" w:rsidRDefault="00F005E3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Синдеева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Н.Э. Звон на 9-й песни канона: к чему он относится?</w:t>
      </w:r>
    </w:p>
    <w:p w:rsidR="00FF5817" w:rsidRPr="00FF5817" w:rsidRDefault="00FF5817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17">
        <w:rPr>
          <w:rFonts w:ascii="Times New Roman" w:hAnsi="Times New Roman" w:cs="Times New Roman"/>
          <w:sz w:val="24"/>
          <w:szCs w:val="24"/>
        </w:rPr>
        <w:t xml:space="preserve">Рассматривается вопрос о </w:t>
      </w:r>
      <w:proofErr w:type="spellStart"/>
      <w:r w:rsidRPr="00FF5817">
        <w:rPr>
          <w:rFonts w:ascii="Times New Roman" w:hAnsi="Times New Roman" w:cs="Times New Roman"/>
          <w:sz w:val="24"/>
          <w:szCs w:val="24"/>
        </w:rPr>
        <w:t>богослужебно</w:t>
      </w:r>
      <w:proofErr w:type="spellEnd"/>
      <w:r w:rsidRPr="00FF5817">
        <w:rPr>
          <w:rFonts w:ascii="Times New Roman" w:hAnsi="Times New Roman" w:cs="Times New Roman"/>
          <w:sz w:val="24"/>
          <w:szCs w:val="24"/>
        </w:rPr>
        <w:t>-практическом значении данного звона</w:t>
      </w:r>
      <w:r>
        <w:rPr>
          <w:rFonts w:ascii="Times New Roman" w:hAnsi="Times New Roman" w:cs="Times New Roman"/>
          <w:sz w:val="24"/>
          <w:szCs w:val="24"/>
        </w:rPr>
        <w:t>, о необходимости его совершенствования в настоящее время.</w:t>
      </w:r>
    </w:p>
    <w:p w:rsidR="00F005E3" w:rsidRDefault="00F005E3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Бузыкина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Ю.Н. Эстетические суждения Василия Григоровича-Барского на примере описанной архитектуры</w:t>
      </w:r>
    </w:p>
    <w:p w:rsidR="00FF5817" w:rsidRPr="00B80CC3" w:rsidRDefault="00B80CC3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публикуемой статьи – выявление критериев или представлений о красоте архитектуры в путевых заметках Василия Григоровича-Барского.</w:t>
      </w:r>
    </w:p>
    <w:p w:rsidR="00F005E3" w:rsidRDefault="00F005E3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Емельянова О.А.</w:t>
      </w:r>
      <w:r w:rsidR="00A17B60">
        <w:rPr>
          <w:rFonts w:ascii="Times New Roman" w:hAnsi="Times New Roman" w:cs="Times New Roman"/>
          <w:b/>
          <w:sz w:val="24"/>
          <w:szCs w:val="24"/>
        </w:rPr>
        <w:t xml:space="preserve"> Общенародное богослужебное пение в Санкт-Петербургской епархии на рубеже  XIX-XX веков</w:t>
      </w:r>
    </w:p>
    <w:p w:rsidR="00B80CC3" w:rsidRPr="00B80CC3" w:rsidRDefault="00B80CC3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истории общенародного пения и накопленного богатого опыта важно именно сегодня, когда вновь набирает возрождение и распространение этой древнейшей традиции.</w:t>
      </w:r>
    </w:p>
    <w:p w:rsidR="00A17B60" w:rsidRDefault="00A17B60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Зверев А.С. В поисках живой средины</w:t>
      </w:r>
    </w:p>
    <w:p w:rsidR="00B80CC3" w:rsidRPr="00B80CC3" w:rsidRDefault="00B80CC3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анализируется главная категория теоретических трудов классика венской школы искусствознания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Зедльмайра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«середина»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Mitte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17B60" w:rsidRPr="00257CC9" w:rsidRDefault="00A17B60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Кирюшина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М.А.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Vespers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257CC9">
        <w:rPr>
          <w:rFonts w:ascii="Times New Roman" w:hAnsi="Times New Roman" w:cs="Times New Roman"/>
          <w:b/>
          <w:sz w:val="24"/>
          <w:szCs w:val="24"/>
        </w:rPr>
        <w:t xml:space="preserve"> Б.М. </w:t>
      </w:r>
      <w:proofErr w:type="spellStart"/>
      <w:r w:rsidR="00257CC9">
        <w:rPr>
          <w:rFonts w:ascii="Times New Roman" w:hAnsi="Times New Roman" w:cs="Times New Roman"/>
          <w:b/>
          <w:sz w:val="24"/>
          <w:szCs w:val="24"/>
        </w:rPr>
        <w:t>Ледковского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певческой традиции Православной Церкви в Америке</w:t>
      </w:r>
    </w:p>
    <w:p w:rsidR="00B80CC3" w:rsidRPr="00257CC9" w:rsidRDefault="00257CC9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C9">
        <w:rPr>
          <w:rFonts w:ascii="Times New Roman" w:hAnsi="Times New Roman" w:cs="Times New Roman"/>
          <w:sz w:val="24"/>
          <w:szCs w:val="24"/>
        </w:rPr>
        <w:t>В статье рассматривается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C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7CC9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25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C9">
        <w:rPr>
          <w:rFonts w:ascii="Times New Roman" w:hAnsi="Times New Roman" w:cs="Times New Roman"/>
          <w:sz w:val="24"/>
          <w:szCs w:val="24"/>
        </w:rPr>
        <w:t>Vespers</w:t>
      </w:r>
      <w:proofErr w:type="spellEnd"/>
      <w:r w:rsidRPr="00257C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(«Великая вечерня»)</w:t>
      </w:r>
      <w:r w:rsidRPr="00257C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сборник песнопений известного церковного композитора и регента, представителя русского музыкального зарубежья.</w:t>
      </w:r>
    </w:p>
    <w:p w:rsidR="00A17B60" w:rsidRDefault="00A17B60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Конорева С.А. Особенности распевания стихир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подобен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современной богослужебной практике Рижской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Гребенщиковской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старообрядческой общины</w:t>
      </w:r>
    </w:p>
    <w:p w:rsidR="00257CC9" w:rsidRPr="00257CC9" w:rsidRDefault="00257CC9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посвящена рассмотрению практической реализации пения на подобен  в</w:t>
      </w:r>
      <w:r w:rsidRPr="00257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CC9">
        <w:rPr>
          <w:rFonts w:ascii="Times New Roman" w:hAnsi="Times New Roman" w:cs="Times New Roman"/>
          <w:sz w:val="24"/>
          <w:szCs w:val="24"/>
        </w:rPr>
        <w:t xml:space="preserve">Рижской </w:t>
      </w:r>
      <w:proofErr w:type="spellStart"/>
      <w:r w:rsidRPr="00257CC9">
        <w:rPr>
          <w:rFonts w:ascii="Times New Roman" w:hAnsi="Times New Roman" w:cs="Times New Roman"/>
          <w:sz w:val="24"/>
          <w:szCs w:val="24"/>
        </w:rPr>
        <w:t>Гребенщиковской</w:t>
      </w:r>
      <w:proofErr w:type="spellEnd"/>
      <w:r w:rsidRPr="00257CC9">
        <w:rPr>
          <w:rFonts w:ascii="Times New Roman" w:hAnsi="Times New Roman" w:cs="Times New Roman"/>
          <w:sz w:val="24"/>
          <w:szCs w:val="24"/>
        </w:rPr>
        <w:t xml:space="preserve"> старообрядч</w:t>
      </w:r>
      <w:r>
        <w:rPr>
          <w:rFonts w:ascii="Times New Roman" w:hAnsi="Times New Roman" w:cs="Times New Roman"/>
          <w:sz w:val="24"/>
          <w:szCs w:val="24"/>
        </w:rPr>
        <w:t xml:space="preserve">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общине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певческом центре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беспоповских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старообрядцев.</w:t>
      </w:r>
    </w:p>
    <w:p w:rsidR="00A17B60" w:rsidRDefault="00A17B60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Владимирова М.В., Герасимова И.В. Организация церковного пения в печорском храме Сорока мучеников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Севастийских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 время фашистской оккупации 1941-1944 годов</w:t>
      </w:r>
    </w:p>
    <w:p w:rsidR="00257CC9" w:rsidRPr="00257CC9" w:rsidRDefault="00257CC9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ситуации в статье дан на основе архивных документов. </w:t>
      </w:r>
    </w:p>
    <w:sectPr w:rsidR="00257CC9" w:rsidRPr="00257CC9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2C5B"/>
    <w:rsid w:val="0000528A"/>
    <w:rsid w:val="00037C53"/>
    <w:rsid w:val="000E5017"/>
    <w:rsid w:val="00103EB5"/>
    <w:rsid w:val="0022071D"/>
    <w:rsid w:val="00241803"/>
    <w:rsid w:val="002459C5"/>
    <w:rsid w:val="00257CC9"/>
    <w:rsid w:val="002F6E15"/>
    <w:rsid w:val="00352D6F"/>
    <w:rsid w:val="003F0404"/>
    <w:rsid w:val="00420FEB"/>
    <w:rsid w:val="00447B6D"/>
    <w:rsid w:val="004C0E20"/>
    <w:rsid w:val="00517E2C"/>
    <w:rsid w:val="005552DE"/>
    <w:rsid w:val="0057331C"/>
    <w:rsid w:val="005D0A08"/>
    <w:rsid w:val="0063511E"/>
    <w:rsid w:val="006559E4"/>
    <w:rsid w:val="0067464A"/>
    <w:rsid w:val="00742C5B"/>
    <w:rsid w:val="00791632"/>
    <w:rsid w:val="007F5B7F"/>
    <w:rsid w:val="008733B0"/>
    <w:rsid w:val="00880C36"/>
    <w:rsid w:val="008B360A"/>
    <w:rsid w:val="008B4E12"/>
    <w:rsid w:val="008B5030"/>
    <w:rsid w:val="008F6C0E"/>
    <w:rsid w:val="00940C14"/>
    <w:rsid w:val="00950A63"/>
    <w:rsid w:val="00956797"/>
    <w:rsid w:val="00A15570"/>
    <w:rsid w:val="00A17B60"/>
    <w:rsid w:val="00A26907"/>
    <w:rsid w:val="00AF2E81"/>
    <w:rsid w:val="00B46A54"/>
    <w:rsid w:val="00B54FA6"/>
    <w:rsid w:val="00B611CA"/>
    <w:rsid w:val="00B80CC3"/>
    <w:rsid w:val="00BE2EB5"/>
    <w:rsid w:val="00BF60AE"/>
    <w:rsid w:val="00C1167C"/>
    <w:rsid w:val="00C94E37"/>
    <w:rsid w:val="00CA3C8D"/>
    <w:rsid w:val="00CA7875"/>
    <w:rsid w:val="00CE0CEE"/>
    <w:rsid w:val="00D07A25"/>
    <w:rsid w:val="00E56E88"/>
    <w:rsid w:val="00E979D6"/>
    <w:rsid w:val="00EF1744"/>
    <w:rsid w:val="00F0038D"/>
    <w:rsid w:val="00F005E3"/>
    <w:rsid w:val="00F30326"/>
    <w:rsid w:val="00F31F5F"/>
    <w:rsid w:val="00F450EC"/>
    <w:rsid w:val="00F603A8"/>
    <w:rsid w:val="00FD0EF2"/>
    <w:rsid w:val="00FD1DB4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1FEB3-FE36-4834-8B59-D3B871A4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dcterms:created xsi:type="dcterms:W3CDTF">2022-03-24T09:41:00Z</dcterms:created>
  <dcterms:modified xsi:type="dcterms:W3CDTF">2022-10-10T11:34:00Z</dcterms:modified>
</cp:coreProperties>
</file>