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4" w:rsidRDefault="00BC6DF4" w:rsidP="00BC6DF4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34E3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библиотеку Семинарии поступил 3</w:t>
      </w:r>
      <w:r w:rsidRPr="00D34E3F">
        <w:rPr>
          <w:rFonts w:asciiTheme="minorHAnsi" w:hAnsiTheme="minorHAnsi" w:cstheme="minorHAnsi"/>
          <w:sz w:val="28"/>
          <w:szCs w:val="28"/>
        </w:rPr>
        <w:t>-й (</w:t>
      </w:r>
      <w:r>
        <w:rPr>
          <w:rFonts w:asciiTheme="minorHAnsi" w:hAnsiTheme="minorHAnsi" w:cstheme="minorHAnsi"/>
          <w:sz w:val="28"/>
          <w:szCs w:val="28"/>
        </w:rPr>
        <w:t>62</w:t>
      </w:r>
      <w:r w:rsidRPr="00D34E3F">
        <w:rPr>
          <w:rFonts w:asciiTheme="minorHAnsi" w:hAnsiTheme="minorHAnsi" w:cstheme="minorHAnsi"/>
          <w:sz w:val="28"/>
          <w:szCs w:val="28"/>
        </w:rPr>
        <w:t xml:space="preserve">) номер журнала </w:t>
      </w:r>
      <w:r w:rsidRPr="004813DE">
        <w:rPr>
          <w:rFonts w:asciiTheme="minorHAnsi" w:hAnsiTheme="minorHAnsi" w:cstheme="minorHAnsi"/>
          <w:b/>
          <w:sz w:val="28"/>
          <w:szCs w:val="28"/>
        </w:rPr>
        <w:t>«</w:t>
      </w:r>
      <w:r w:rsidRPr="00D34E3F">
        <w:rPr>
          <w:rFonts w:asciiTheme="minorHAnsi" w:hAnsiTheme="minorHAnsi" w:cstheme="minorHAnsi"/>
          <w:sz w:val="28"/>
          <w:szCs w:val="28"/>
        </w:rPr>
        <w:t>В</w:t>
      </w:r>
      <w:r w:rsidRPr="00D34E3F">
        <w:rPr>
          <w:rFonts w:asciiTheme="minorHAnsi" w:hAnsiTheme="minorHAnsi" w:cstheme="minorHAnsi"/>
          <w:b/>
          <w:sz w:val="28"/>
          <w:szCs w:val="28"/>
        </w:rPr>
        <w:t xml:space="preserve">естник Православного </w:t>
      </w:r>
      <w:proofErr w:type="spellStart"/>
      <w:r w:rsidRPr="00D34E3F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D34E3F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Педагогика. Психология»</w:t>
      </w:r>
      <w:r>
        <w:rPr>
          <w:rFonts w:asciiTheme="minorHAnsi" w:hAnsiTheme="minorHAnsi" w:cstheme="minorHAnsi"/>
          <w:sz w:val="28"/>
          <w:szCs w:val="28"/>
        </w:rPr>
        <w:t xml:space="preserve"> за 2021</w:t>
      </w:r>
      <w:r w:rsidRPr="00D34E3F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BC6DF4" w:rsidRPr="00F26273" w:rsidRDefault="00BC6DF4" w:rsidP="00BC6DF4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BC6DF4" w:rsidRPr="00F26273" w:rsidRDefault="00BC6DF4" w:rsidP="00F2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273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ИССЛЕДОВАНИЯ: ПЕДАГОГИКА</w:t>
      </w:r>
    </w:p>
    <w:p w:rsidR="00BC6DF4" w:rsidRPr="00F26273" w:rsidRDefault="00BC6DF4" w:rsidP="00F2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37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Иванова Ю. В.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Соколов П. В.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Публичный мир города Старого режима и рождение школы: что говорят об этом школьные уставы и учебники по «гражданскому </w:t>
      </w:r>
      <w:proofErr w:type="spellStart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>вежеству</w:t>
      </w:r>
      <w:proofErr w:type="spellEnd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>»?</w:t>
      </w:r>
    </w:p>
    <w:p w:rsidR="002475DB" w:rsidRPr="002475DB" w:rsidRDefault="005B6137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деятельности образовательных учреждений для обучения детей «третьего сословия» и деклассированных элементов во французских городах Нового времени.</w:t>
      </w:r>
      <w:r w:rsidR="002475DB"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0ED7" w:rsidRDefault="006C0ED7" w:rsidP="00F26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640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Левинсон К. А.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О характере репрезентации городов в книге для чтения «Немецкий друг детей»</w:t>
      </w:r>
    </w:p>
    <w:p w:rsidR="002475DB" w:rsidRPr="002475DB" w:rsidRDefault="00540640" w:rsidP="00F2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города вообще и столичные в особенности были репрезентированы в книге для чтения «Немецкий друг детей».</w:t>
      </w:r>
    </w:p>
    <w:p w:rsidR="006C0ED7" w:rsidRDefault="006C0ED7" w:rsidP="00F26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640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Познанская</w:t>
      </w:r>
      <w:proofErr w:type="spellEnd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города и столицы в иллюстрациях русских азбук 1860-х – 1910-х годов</w:t>
      </w:r>
    </w:p>
    <w:p w:rsidR="002475DB" w:rsidRPr="002475DB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E8A">
        <w:rPr>
          <w:rFonts w:ascii="Times New Roman" w:eastAsia="Times New Roman" w:hAnsi="Times New Roman" w:cs="Times New Roman"/>
          <w:sz w:val="24"/>
          <w:szCs w:val="24"/>
        </w:rPr>
        <w:t>Изучение образа города в учебной литературе Нового и Новейшего времени.</w:t>
      </w:r>
    </w:p>
    <w:p w:rsidR="006C0ED7" w:rsidRDefault="006C0ED7" w:rsidP="00F26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E8A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Ромашина</w:t>
      </w:r>
      <w:proofErr w:type="spellEnd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Ю.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 Солнца или город на Неве? </w:t>
      </w:r>
      <w:proofErr w:type="gramStart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>Урбанистический</w:t>
      </w:r>
      <w:proofErr w:type="gramEnd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>дискурс</w:t>
      </w:r>
      <w:proofErr w:type="spellEnd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в букваре И. </w:t>
      </w:r>
      <w:proofErr w:type="spellStart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>Сверчкова</w:t>
      </w:r>
      <w:proofErr w:type="spellEnd"/>
    </w:p>
    <w:p w:rsidR="002475DB" w:rsidRPr="002475DB" w:rsidRDefault="006C0579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статье рассмотрен букварь «Пионер»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рис. И. В. Симакова (изд. 1924, 1925 гг.)</w:t>
      </w:r>
      <w:r w:rsidR="002475DB"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0ED7" w:rsidRDefault="006C0ED7" w:rsidP="00F26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BDD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Егорова А. Ю.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«Начинается земля, как известно, от Кремля»: город в азбуках и букварях национальных школ СССР 1940-1991 гг.</w:t>
      </w:r>
    </w:p>
    <w:p w:rsidR="002475DB" w:rsidRPr="002475DB" w:rsidRDefault="00F11BDD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азбук и букварей для национальных школ СССР с 1940 по 1991 г.</w:t>
      </w:r>
      <w:r w:rsidR="002475DB"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0ED7" w:rsidRDefault="006C0ED7" w:rsidP="00F26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273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Куровская</w:t>
      </w:r>
      <w:proofErr w:type="spellEnd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 Г.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Щетинская</w:t>
      </w:r>
      <w:proofErr w:type="spellEnd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А.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«Так цвети, счастливая Отчизна, солнечная Родина моя»: концептуализация понятия «город» в советских учебниках по родной речи</w:t>
      </w:r>
    </w:p>
    <w:p w:rsidR="00401250" w:rsidRPr="00401250" w:rsidRDefault="00C038C5" w:rsidP="00F2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 советского города, содержащийся в книгах для чтения «Родная речь» для 1-3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5DB" w:rsidRPr="002475DB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75DB" w:rsidRDefault="00F26273" w:rsidP="00F2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ИССЛЕДОВАНИЯ: </w:t>
      </w:r>
      <w:r w:rsidR="002475DB" w:rsidRPr="00F2627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</w:t>
      </w:r>
    </w:p>
    <w:p w:rsidR="00F26273" w:rsidRPr="002475DB" w:rsidRDefault="00F26273" w:rsidP="00F2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5DB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Литвинова С. Н.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Челышева</w:t>
      </w:r>
      <w:proofErr w:type="spellEnd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 В.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Цифровая трансформация образовательной среды дошкольной образовательной организации </w:t>
      </w:r>
    </w:p>
    <w:p w:rsidR="00C038C5" w:rsidRPr="002475DB" w:rsidRDefault="00C038C5" w:rsidP="00F2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исследовании представлений педагогов дошкольного образования о цифровой трансформации образовательной среды.</w:t>
      </w:r>
    </w:p>
    <w:p w:rsidR="00567289" w:rsidRDefault="00567289" w:rsidP="00F26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5DB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Шнейдер Л. Б.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Дятлова Е. В.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Психолого-педагогическая </w:t>
      </w:r>
      <w:proofErr w:type="spellStart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>фасилитация</w:t>
      </w:r>
      <w:proofErr w:type="spellEnd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личностно-профессионального потенциала обучающихся в высшей школе</w:t>
      </w:r>
      <w:proofErr w:type="gramEnd"/>
    </w:p>
    <w:p w:rsidR="00C038C5" w:rsidRPr="002475DB" w:rsidRDefault="00C038C5" w:rsidP="00F2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Эмпирическое исследование профессионального самоопределения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289" w:rsidRDefault="00567289" w:rsidP="00F26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C5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Павленко Т. А.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Кирсанова В. Г.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ценностно-смысловой сферы студентов педагогических специальностей с различной структурой индивидуальной религиозности</w:t>
      </w:r>
    </w:p>
    <w:p w:rsidR="002475DB" w:rsidRPr="002475DB" w:rsidRDefault="00616741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особенностях ценностно-смысловой сферы студентов с различной структурой религиозности.</w:t>
      </w:r>
      <w:r w:rsidR="002475DB"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7289" w:rsidRDefault="00567289" w:rsidP="00F26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DF4" w:rsidRDefault="002475DB" w:rsidP="00F2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5DB">
        <w:rPr>
          <w:rFonts w:ascii="Times New Roman" w:eastAsia="Times New Roman" w:hAnsi="Times New Roman" w:cs="Times New Roman"/>
          <w:b/>
          <w:bCs/>
          <w:sz w:val="24"/>
          <w:szCs w:val="24"/>
        </w:rPr>
        <w:t>Наумова Д. В.</w:t>
      </w:r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 характеристики молодых людей, толерантных и </w:t>
      </w:r>
      <w:proofErr w:type="spellStart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>интолерантных</w:t>
      </w:r>
      <w:proofErr w:type="spellEnd"/>
      <w:r w:rsidRPr="002475DB">
        <w:rPr>
          <w:rFonts w:ascii="Times New Roman" w:eastAsia="Times New Roman" w:hAnsi="Times New Roman" w:cs="Times New Roman"/>
          <w:b/>
          <w:sz w:val="24"/>
          <w:szCs w:val="24"/>
        </w:rPr>
        <w:t xml:space="preserve"> к неопределенности</w:t>
      </w:r>
    </w:p>
    <w:p w:rsidR="00616741" w:rsidRPr="00616741" w:rsidRDefault="00616741" w:rsidP="00F26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исследования по проблемам глобальных угроз, трудных жизненных ситуаций, неопределенности (сделано до пандемии).</w:t>
      </w:r>
    </w:p>
    <w:p w:rsidR="001D7FE0" w:rsidRPr="00F26273" w:rsidRDefault="001D7FE0" w:rsidP="00F26273">
      <w:pPr>
        <w:spacing w:after="0" w:line="240" w:lineRule="auto"/>
        <w:rPr>
          <w:b/>
        </w:rPr>
      </w:pPr>
    </w:p>
    <w:sectPr w:rsidR="001D7FE0" w:rsidRPr="00F26273" w:rsidSect="00E06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3EC"/>
    <w:rsid w:val="001D7FE0"/>
    <w:rsid w:val="002475DB"/>
    <w:rsid w:val="00401250"/>
    <w:rsid w:val="00540640"/>
    <w:rsid w:val="00567289"/>
    <w:rsid w:val="005B6137"/>
    <w:rsid w:val="00616741"/>
    <w:rsid w:val="00641646"/>
    <w:rsid w:val="006C0579"/>
    <w:rsid w:val="006C0ED7"/>
    <w:rsid w:val="00B32E8A"/>
    <w:rsid w:val="00BC6DF4"/>
    <w:rsid w:val="00C038C5"/>
    <w:rsid w:val="00E063EC"/>
    <w:rsid w:val="00F11BDD"/>
    <w:rsid w:val="00F2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75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475DB"/>
    <w:rPr>
      <w:color w:val="0000FF"/>
      <w:u w:val="single"/>
    </w:rPr>
  </w:style>
  <w:style w:type="character" w:styleId="a5">
    <w:name w:val="Strong"/>
    <w:basedOn w:val="a0"/>
    <w:uiPriority w:val="22"/>
    <w:qFormat/>
    <w:rsid w:val="0024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11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12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713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62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38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00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90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97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170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11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3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2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62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78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49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85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02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01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67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2021-10-07T08:04:00Z</dcterms:created>
  <dcterms:modified xsi:type="dcterms:W3CDTF">2021-10-07T08:28:00Z</dcterms:modified>
</cp:coreProperties>
</file>