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69" w:rsidRDefault="00C51769" w:rsidP="00C5176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</w:t>
      </w:r>
      <w:r w:rsidR="0038490C">
        <w:rPr>
          <w:rFonts w:asciiTheme="minorHAnsi" w:hAnsiTheme="minorHAnsi" w:cstheme="minorHAnsi"/>
          <w:sz w:val="28"/>
          <w:szCs w:val="28"/>
        </w:rPr>
        <w:t>2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6</w:t>
      </w:r>
      <w:r w:rsidR="0038490C">
        <w:rPr>
          <w:rFonts w:asciiTheme="minorHAnsi" w:hAnsiTheme="minorHAnsi" w:cstheme="minorHAnsi"/>
          <w:sz w:val="28"/>
          <w:szCs w:val="28"/>
        </w:rPr>
        <w:t>1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2021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C51769" w:rsidRPr="00D34E3F" w:rsidRDefault="00C51769" w:rsidP="00C5176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51769" w:rsidRDefault="00C51769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</w:t>
      </w:r>
    </w:p>
    <w:p w:rsidR="007F3DF2" w:rsidRDefault="007F3DF2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DF2" w:rsidRDefault="007F3DF2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и воспитание в период пандемии</w:t>
      </w:r>
    </w:p>
    <w:p w:rsidR="007F3DF2" w:rsidRDefault="007F3DF2" w:rsidP="00C5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FB2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Егоров И. В.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Мартьянова Г. Ю.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Семья как ресурс социально-адаптивного поведения подростков в период пандемии: постановка проблемы</w:t>
      </w:r>
    </w:p>
    <w:p w:rsidR="002E5656" w:rsidRPr="002E5656" w:rsidRDefault="007D4FB2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пилотажного исследования психологического состояния подростков в период пандемии.</w:t>
      </w:r>
      <w:r w:rsidR="002E5656"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3E3C" w:rsidRDefault="00C83E3C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FB2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Яремчук С. В.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Бакина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Изменение жизненного мира верующей и неверующей молодежи в период пандемии COVID-2019</w:t>
      </w:r>
    </w:p>
    <w:p w:rsidR="002E5656" w:rsidRPr="002E5656" w:rsidRDefault="007D4FB2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изучения</w:t>
      </w:r>
      <w:r w:rsidR="002E5656"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FB2">
        <w:rPr>
          <w:rFonts w:ascii="Times New Roman" w:eastAsia="Times New Roman" w:hAnsi="Times New Roman" w:cs="Times New Roman"/>
          <w:sz w:val="24"/>
          <w:szCs w:val="24"/>
        </w:rPr>
        <w:t>жизненного мира молодежи в период пандемии.</w:t>
      </w:r>
    </w:p>
    <w:p w:rsidR="00405BD4" w:rsidRDefault="00405BD4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656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Янушкявичене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Л.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Смекалина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В.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Влияние дистанционного образования на развитие коммуникативных умений младших </w:t>
      </w:r>
      <w:r w:rsidR="007D4FB2">
        <w:rPr>
          <w:rFonts w:ascii="Times New Roman" w:eastAsia="Times New Roman" w:hAnsi="Times New Roman" w:cs="Times New Roman"/>
          <w:b/>
          <w:sz w:val="24"/>
          <w:szCs w:val="24"/>
        </w:rPr>
        <w:t>школьников</w:t>
      </w:r>
    </w:p>
    <w:p w:rsidR="007D4FB2" w:rsidRDefault="007D4FB2" w:rsidP="00E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влияния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на развитие коммуникативных умений детей.</w:t>
      </w:r>
    </w:p>
    <w:p w:rsidR="00240F32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F32" w:rsidRPr="00EE270A" w:rsidRDefault="00240F32" w:rsidP="0024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Дошкольное воспитание</w:t>
      </w:r>
    </w:p>
    <w:p w:rsidR="00240F32" w:rsidRPr="002E5656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656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Куприянов Б. В.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Детская шалость дошкольника: перспективы исследовательской повестки </w:t>
      </w:r>
    </w:p>
    <w:p w:rsidR="007D4FB2" w:rsidRPr="002E5656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допустимости детской шалости во взаимоотношениях взрослых и детей.</w:t>
      </w:r>
    </w:p>
    <w:p w:rsidR="00240F32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F32" w:rsidRPr="00EE270A" w:rsidRDefault="00240F32" w:rsidP="0024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70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педагогики</w:t>
      </w:r>
    </w:p>
    <w:p w:rsidR="00240F32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F32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Ромашина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Ю.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«Читаемый город»: функции городского пространства в учебных текстах</w:t>
      </w:r>
    </w:p>
    <w:p w:rsidR="002E5656" w:rsidRPr="002E5656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Обзор пособий для обучения грамоте с периода Поздней Античности до начала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E3C" w:rsidRDefault="00C83E3C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F32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Симора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А.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Пастырское служение в образовательных организациях России во второй половине XIX — начале XX </w:t>
      </w:r>
      <w:proofErr w:type="gramStart"/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656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предназначении пастырского служения в духовном становлении детей во время учебы.</w:t>
      </w:r>
      <w:r w:rsidR="002E5656"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0F32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F32" w:rsidRPr="00EE270A" w:rsidRDefault="00240F32" w:rsidP="0024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Наше наследие</w:t>
      </w:r>
    </w:p>
    <w:p w:rsidR="00240F32" w:rsidRPr="002E5656" w:rsidRDefault="00240F32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F32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Беленчук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 Н.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Просвещение в деятельности и научных трудах Л. П. </w:t>
      </w:r>
      <w:proofErr w:type="spellStart"/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>Карсавина</w:t>
      </w:r>
      <w:proofErr w:type="spellEnd"/>
    </w:p>
    <w:p w:rsidR="002E5656" w:rsidRPr="002E5656" w:rsidRDefault="00054D24" w:rsidP="00E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педагогической деятельности Л.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Карсавина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выдающегося русского мыслителя, философа.</w:t>
      </w:r>
    </w:p>
    <w:p w:rsidR="00C83E3C" w:rsidRDefault="00C83E3C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70A" w:rsidRPr="00EE270A" w:rsidRDefault="002E5656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Бусаров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В.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Первый «военный» учебный год в московских школах по материалам газет «Вечерняя Москва» и «Московский большевик» </w:t>
      </w:r>
    </w:p>
    <w:p w:rsidR="00000000" w:rsidRPr="00054D24" w:rsidRDefault="00054D24" w:rsidP="00054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Попытка сбора и систематизации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фактов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 образовании и жизни школьников в 1941/42 гг.</w:t>
      </w:r>
    </w:p>
    <w:p w:rsidR="00054D24" w:rsidRPr="00EE270A" w:rsidRDefault="00054D24" w:rsidP="00E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769" w:rsidRPr="00EE270A" w:rsidRDefault="00C51769" w:rsidP="00EE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70A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ИССЛЕДОВАНИЯ: ПСИХОЛОГИЯ</w:t>
      </w:r>
    </w:p>
    <w:p w:rsidR="00C51769" w:rsidRDefault="00C51769" w:rsidP="00C5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A54" w:rsidRDefault="00EE270A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 И. Н.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Философско-психологическая и организационно-преподавательская деятельность С. Л. Рубинштейна в академической науке и университетском образовании</w:t>
      </w:r>
    </w:p>
    <w:p w:rsidR="00EE270A" w:rsidRPr="002E5656" w:rsidRDefault="008A170A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деятельности лидера советской психологии философа-психолога С. Л. Рубинштейна.</w:t>
      </w:r>
      <w:r w:rsidR="00EE270A"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3E3C" w:rsidRDefault="00C83E3C" w:rsidP="00EE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70A" w:rsidRDefault="00EE270A" w:rsidP="00EE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>Стебенев</w:t>
      </w:r>
      <w:proofErr w:type="spellEnd"/>
      <w:r w:rsidRPr="002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С.</w:t>
      </w:r>
      <w:r w:rsidRPr="002E565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 Студенческого психологического общества Санкт-Петербургской духовной академии по публикациям журнала «Вестник психологии, криминал</w:t>
      </w:r>
      <w:r w:rsidR="00016A38">
        <w:rPr>
          <w:rFonts w:ascii="Times New Roman" w:eastAsia="Times New Roman" w:hAnsi="Times New Roman" w:cs="Times New Roman"/>
          <w:b/>
          <w:sz w:val="24"/>
          <w:szCs w:val="24"/>
        </w:rPr>
        <w:t>ьной антропологии и гипнотизма»</w:t>
      </w:r>
    </w:p>
    <w:p w:rsidR="00C83E3C" w:rsidRPr="002E5656" w:rsidRDefault="00C83E3C" w:rsidP="00E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и развития </w:t>
      </w:r>
      <w:r w:rsidRPr="002E5656">
        <w:rPr>
          <w:rFonts w:ascii="Times New Roman" w:eastAsia="Times New Roman" w:hAnsi="Times New Roman" w:cs="Times New Roman"/>
          <w:sz w:val="24"/>
          <w:szCs w:val="24"/>
        </w:rPr>
        <w:t>Студенческого психологического общества Санкт-Петербургской духовной академии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70A" w:rsidRPr="00B7252F" w:rsidRDefault="00EE270A" w:rsidP="00C5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270A" w:rsidRPr="00B7252F" w:rsidSect="00B7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52F"/>
    <w:rsid w:val="00016A38"/>
    <w:rsid w:val="00054D24"/>
    <w:rsid w:val="00240F32"/>
    <w:rsid w:val="002E5656"/>
    <w:rsid w:val="0038490C"/>
    <w:rsid w:val="00405BD4"/>
    <w:rsid w:val="007D4FB2"/>
    <w:rsid w:val="007F3DF2"/>
    <w:rsid w:val="008A170A"/>
    <w:rsid w:val="00B7252F"/>
    <w:rsid w:val="00C51769"/>
    <w:rsid w:val="00C83E3C"/>
    <w:rsid w:val="00EE270A"/>
    <w:rsid w:val="00FD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56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E5656"/>
    <w:rPr>
      <w:color w:val="0000FF"/>
      <w:u w:val="single"/>
    </w:rPr>
  </w:style>
  <w:style w:type="character" w:styleId="a5">
    <w:name w:val="Strong"/>
    <w:basedOn w:val="a0"/>
    <w:uiPriority w:val="22"/>
    <w:qFormat/>
    <w:rsid w:val="002E5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762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18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121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37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173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2995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377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6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40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19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142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4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32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70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88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67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15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26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2021-08-13T04:54:00Z</dcterms:created>
  <dcterms:modified xsi:type="dcterms:W3CDTF">2021-08-13T05:18:00Z</dcterms:modified>
</cp:coreProperties>
</file>