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3A" w:rsidRDefault="00920B99" w:rsidP="00B1373A">
      <w:pPr>
        <w:spacing w:before="100" w:beforeAutospacing="1" w:after="179" w:line="240" w:lineRule="auto"/>
        <w:rPr>
          <w:rFonts w:cstheme="minorHAnsi"/>
          <w:sz w:val="24"/>
          <w:szCs w:val="24"/>
        </w:rPr>
      </w:pPr>
      <w:r w:rsidRPr="00AE6A14">
        <w:rPr>
          <w:rFonts w:cstheme="minorHAnsi"/>
          <w:sz w:val="24"/>
          <w:szCs w:val="24"/>
        </w:rPr>
        <w:t>В библиотеку Семинарии поступил 5-й (96) номер журнала «</w:t>
      </w:r>
      <w:r w:rsidRPr="00AE6A14">
        <w:rPr>
          <w:rFonts w:cstheme="minorHAnsi"/>
          <w:b/>
          <w:sz w:val="24"/>
          <w:szCs w:val="24"/>
        </w:rPr>
        <w:t xml:space="preserve">Вестник Православного </w:t>
      </w:r>
      <w:proofErr w:type="spellStart"/>
      <w:r w:rsidRPr="00AE6A14">
        <w:rPr>
          <w:rFonts w:cstheme="minorHAnsi"/>
          <w:b/>
          <w:sz w:val="24"/>
          <w:szCs w:val="24"/>
        </w:rPr>
        <w:t>Свято-Тихоновского</w:t>
      </w:r>
      <w:proofErr w:type="spellEnd"/>
      <w:r w:rsidRPr="00AE6A14">
        <w:rPr>
          <w:rFonts w:cstheme="minorHAnsi"/>
          <w:b/>
          <w:sz w:val="24"/>
          <w:szCs w:val="24"/>
        </w:rPr>
        <w:t xml:space="preserve"> гуманитарного университета. История. История Русской Православной Церкви»</w:t>
      </w:r>
      <w:r w:rsidRPr="00AE6A14">
        <w:rPr>
          <w:rFonts w:cstheme="minorHAnsi"/>
          <w:sz w:val="24"/>
          <w:szCs w:val="24"/>
        </w:rPr>
        <w:t xml:space="preserve"> за 2020 г</w:t>
      </w:r>
      <w:r w:rsidR="00F13B8F">
        <w:rPr>
          <w:rFonts w:cstheme="minorHAnsi"/>
          <w:sz w:val="24"/>
          <w:szCs w:val="24"/>
        </w:rPr>
        <w:t>.</w:t>
      </w:r>
    </w:p>
    <w:p w:rsidR="00F13B8F" w:rsidRPr="00807D90" w:rsidRDefault="00F13B8F" w:rsidP="00F13B8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F13B8F" w:rsidRDefault="00F13B8F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73A" w:rsidRDefault="00B1373A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5F2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9F75F2" w:rsidRPr="00B1373A" w:rsidRDefault="009F75F2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116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Чеснокова</w:t>
      </w:r>
      <w:proofErr w:type="spellEnd"/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П.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Газский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митрополит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Паисий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Лигарид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России: заметки к биографии</w:t>
      </w:r>
    </w:p>
    <w:p w:rsidR="00B1373A" w:rsidRPr="00B1373A" w:rsidRDefault="00BD25C5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C5">
        <w:rPr>
          <w:rFonts w:ascii="Times New Roman" w:eastAsia="Times New Roman" w:hAnsi="Times New Roman" w:cs="Times New Roman"/>
          <w:sz w:val="24"/>
          <w:szCs w:val="24"/>
        </w:rPr>
        <w:t xml:space="preserve">О малоизученных фактах биографии </w:t>
      </w:r>
      <w:proofErr w:type="spellStart"/>
      <w:r w:rsidRPr="00BD25C5">
        <w:rPr>
          <w:rFonts w:ascii="Times New Roman" w:eastAsia="Times New Roman" w:hAnsi="Times New Roman" w:cs="Times New Roman"/>
          <w:sz w:val="24"/>
          <w:szCs w:val="24"/>
        </w:rPr>
        <w:t>Газского</w:t>
      </w:r>
      <w:proofErr w:type="spellEnd"/>
      <w:r w:rsidRPr="00BD25C5">
        <w:rPr>
          <w:rFonts w:ascii="Times New Roman" w:eastAsia="Times New Roman" w:hAnsi="Times New Roman" w:cs="Times New Roman"/>
          <w:sz w:val="24"/>
          <w:szCs w:val="24"/>
        </w:rPr>
        <w:t xml:space="preserve"> митрополита </w:t>
      </w:r>
      <w:proofErr w:type="spellStart"/>
      <w:r w:rsidRPr="00BD25C5">
        <w:rPr>
          <w:rFonts w:ascii="Times New Roman" w:eastAsia="Times New Roman" w:hAnsi="Times New Roman" w:cs="Times New Roman"/>
          <w:sz w:val="24"/>
          <w:szCs w:val="24"/>
        </w:rPr>
        <w:t>Паисия</w:t>
      </w:r>
      <w:proofErr w:type="spellEnd"/>
      <w:r w:rsidRPr="00BD2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25C5">
        <w:rPr>
          <w:rFonts w:ascii="Times New Roman" w:eastAsia="Times New Roman" w:hAnsi="Times New Roman" w:cs="Times New Roman"/>
          <w:sz w:val="24"/>
          <w:szCs w:val="24"/>
        </w:rPr>
        <w:t>Лигарида</w:t>
      </w:r>
      <w:proofErr w:type="spellEnd"/>
      <w:r w:rsidRPr="00BD2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73A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 М. А.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 монастырей и монашествующих в православной миссии на Вятке в XVIII веке</w:t>
      </w:r>
    </w:p>
    <w:p w:rsidR="00BD25C5" w:rsidRPr="00B1373A" w:rsidRDefault="00691E65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850FD1">
        <w:rPr>
          <w:rFonts w:ascii="Times New Roman" w:eastAsia="Times New Roman" w:hAnsi="Times New Roman" w:cs="Times New Roman"/>
          <w:sz w:val="24"/>
          <w:szCs w:val="24"/>
        </w:rPr>
        <w:t xml:space="preserve">влияния монастырей на процесс христианизации нерусского населения Вятской и </w:t>
      </w:r>
      <w:proofErr w:type="spellStart"/>
      <w:r w:rsidR="00850FD1">
        <w:rPr>
          <w:rFonts w:ascii="Times New Roman" w:eastAsia="Times New Roman" w:hAnsi="Times New Roman" w:cs="Times New Roman"/>
          <w:sz w:val="24"/>
          <w:szCs w:val="24"/>
        </w:rPr>
        <w:t>Великопермской</w:t>
      </w:r>
      <w:proofErr w:type="spellEnd"/>
      <w:r w:rsidR="00850FD1">
        <w:rPr>
          <w:rFonts w:ascii="Times New Roman" w:eastAsia="Times New Roman" w:hAnsi="Times New Roman" w:cs="Times New Roman"/>
          <w:sz w:val="24"/>
          <w:szCs w:val="24"/>
        </w:rPr>
        <w:t xml:space="preserve"> епархии в </w:t>
      </w:r>
      <w:r w:rsidR="00850FD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850FD1" w:rsidRPr="0085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0FD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50F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73A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Ильясова Л. Р.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Идейные искания русской разночинной интеллигенции в отражении литературы о «новых людях» рубежа 60–70-х годов XIX </w:t>
      </w:r>
      <w:proofErr w:type="gram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850F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0FD1" w:rsidRPr="00B1373A" w:rsidRDefault="00850FD1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романов о «новых людях», вышедших на рубеже 1860-70-х гг. в целях выявления в них программных установок русской разночинной интеллигенции этого времени.</w:t>
      </w:r>
    </w:p>
    <w:p w:rsidR="00911866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 Е. П.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«Довольно братской крови!»: Православная церковь в Царицыне в 1917 г.</w:t>
      </w:r>
    </w:p>
    <w:p w:rsidR="00B1373A" w:rsidRPr="00B1373A" w:rsidRDefault="00911866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реакции духовенства типичного российского города на революционные события 1917 г.</w:t>
      </w:r>
      <w:r w:rsidR="00B1373A"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373A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Пушкарев В. А.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Якутская епархия в 1917 году (по материалам региональной прессы) </w:t>
      </w:r>
    </w:p>
    <w:p w:rsidR="002E486D" w:rsidRPr="00B1373A" w:rsidRDefault="002E486D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 реорганизации церковной жизни в Якутии в контексте революционных событий 1917 г.</w:t>
      </w:r>
    </w:p>
    <w:p w:rsidR="008A667E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Шевцова Г. И.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Благотворительная деятельность настоятеля храма во имя Воздвижения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Честнаго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и Животворящего Креста Господня в Женеве протопресвитера С. И. Орлова в помощь соотечественникам (1905-1920-е гг.)</w:t>
      </w:r>
    </w:p>
    <w:p w:rsidR="00B1373A" w:rsidRPr="00B1373A" w:rsidRDefault="008A667E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многогранной благотворительной деятельности </w:t>
      </w:r>
      <w:r w:rsidRPr="008A667E">
        <w:rPr>
          <w:rFonts w:ascii="Times New Roman" w:eastAsia="Times New Roman" w:hAnsi="Times New Roman" w:cs="Times New Roman"/>
          <w:sz w:val="24"/>
          <w:szCs w:val="24"/>
        </w:rPr>
        <w:t xml:space="preserve">настоятеля храма </w:t>
      </w:r>
      <w:r w:rsidRPr="00B1373A">
        <w:rPr>
          <w:rFonts w:ascii="Times New Roman" w:eastAsia="Times New Roman" w:hAnsi="Times New Roman" w:cs="Times New Roman"/>
          <w:sz w:val="24"/>
          <w:szCs w:val="24"/>
        </w:rPr>
        <w:t xml:space="preserve">во имя Воздвижения </w:t>
      </w:r>
      <w:proofErr w:type="spellStart"/>
      <w:r w:rsidRPr="00B1373A">
        <w:rPr>
          <w:rFonts w:ascii="Times New Roman" w:eastAsia="Times New Roman" w:hAnsi="Times New Roman" w:cs="Times New Roman"/>
          <w:sz w:val="24"/>
          <w:szCs w:val="24"/>
        </w:rPr>
        <w:t>Честнаго</w:t>
      </w:r>
      <w:proofErr w:type="spellEnd"/>
      <w:r w:rsidRPr="00B1373A">
        <w:rPr>
          <w:rFonts w:ascii="Times New Roman" w:eastAsia="Times New Roman" w:hAnsi="Times New Roman" w:cs="Times New Roman"/>
          <w:sz w:val="24"/>
          <w:szCs w:val="24"/>
        </w:rPr>
        <w:t xml:space="preserve"> и Животворящего Креста Господня в Женеве протопресвитера С. И. Орлова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67E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Шушканова</w:t>
      </w:r>
      <w:proofErr w:type="spellEnd"/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А.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антицерковной политики советской власти в деревне в 20-х гг. ХХ века (на материалах Енисейской губернии)</w:t>
      </w:r>
    </w:p>
    <w:p w:rsidR="00B1373A" w:rsidRPr="00B1373A" w:rsidRDefault="008A667E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опирается на архивные материалы фондов Государственного архива Красноярского края.</w:t>
      </w:r>
      <w:r w:rsidR="00B1373A"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4B9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Корнилов А. А.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 Епископского совета по решению проблем Германской епархии РПЦЗ (1948-1950 гг.)</w:t>
      </w:r>
    </w:p>
    <w:p w:rsidR="00B1373A" w:rsidRPr="00B1373A" w:rsidRDefault="00D754B9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различных вопросов функционирования Епископского совета Германской епархии РПЦЗ.</w:t>
      </w:r>
      <w:r w:rsidR="00B1373A"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75F2" w:rsidRDefault="009F75F2" w:rsidP="009F7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73A" w:rsidRDefault="00B1373A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F2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9F75F2" w:rsidRPr="00B1373A" w:rsidRDefault="009F75F2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F92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Севастьянова С. К.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Письма Патриарха Никона к боярину Н. А.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Зюзину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(исследование и публикация текстов)</w:t>
      </w:r>
    </w:p>
    <w:p w:rsidR="00B1373A" w:rsidRPr="00B1373A" w:rsidRDefault="001A6F92" w:rsidP="009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содержательных и литературных особенностей</w:t>
      </w:r>
      <w:r w:rsidR="00B1373A"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F92">
        <w:rPr>
          <w:rFonts w:ascii="Times New Roman" w:eastAsia="Times New Roman" w:hAnsi="Times New Roman" w:cs="Times New Roman"/>
          <w:sz w:val="24"/>
          <w:szCs w:val="24"/>
        </w:rPr>
        <w:t xml:space="preserve">писем патриарха Никона и боярина </w:t>
      </w:r>
      <w:proofErr w:type="spellStart"/>
      <w:r w:rsidRPr="001A6F92">
        <w:rPr>
          <w:rFonts w:ascii="Times New Roman" w:eastAsia="Times New Roman" w:hAnsi="Times New Roman" w:cs="Times New Roman"/>
          <w:sz w:val="24"/>
          <w:szCs w:val="24"/>
        </w:rPr>
        <w:t>Зюзина</w:t>
      </w:r>
      <w:proofErr w:type="spellEnd"/>
      <w:r w:rsidRPr="001A6F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5F2" w:rsidRDefault="009F75F2" w:rsidP="009F7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73A" w:rsidRDefault="00B1373A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5F2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9F75F2" w:rsidRPr="00B1373A" w:rsidRDefault="009F75F2" w:rsidP="009F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73A" w:rsidRPr="00B1373A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Захаров</w:t>
      </w: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B137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137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137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Pr="00B1373A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Delmulle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J. Prosper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d’Aquitaine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contre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Jean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Cassien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le Contra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Collatorem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l’appel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à Rome du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augustinien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querelle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postpélagienne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Barcelona; Roma: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Fédération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Internationale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des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Instituts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d’Études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Médiévales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2018 (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Textes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Études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du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Moyen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Âge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91). 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XLIV, 381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pp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1373A" w:rsidRPr="00B1373A" w:rsidRDefault="00B1373A" w:rsidP="009F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3A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Филиппов Б. А.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B1373A">
        <w:rPr>
          <w:rFonts w:ascii="Times New Roman" w:eastAsia="Times New Roman" w:hAnsi="Times New Roman" w:cs="Times New Roman"/>
          <w:sz w:val="24"/>
          <w:szCs w:val="24"/>
        </w:rPr>
        <w:t>. на кн.:</w:t>
      </w:r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Władysław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Bułhak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Wywiad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PRL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Watykan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 1962–1978.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Warszawa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, 2019. 840 </w:t>
      </w:r>
      <w:proofErr w:type="spellStart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 w:rsidRPr="00B1373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sectPr w:rsidR="00B1373A" w:rsidRPr="00B1373A" w:rsidSect="0066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11C"/>
    <w:rsid w:val="001A6F92"/>
    <w:rsid w:val="002E486D"/>
    <w:rsid w:val="0066411C"/>
    <w:rsid w:val="00691E65"/>
    <w:rsid w:val="00850FD1"/>
    <w:rsid w:val="008A667E"/>
    <w:rsid w:val="00911866"/>
    <w:rsid w:val="00920B99"/>
    <w:rsid w:val="009F75F2"/>
    <w:rsid w:val="00AE6A14"/>
    <w:rsid w:val="00B1373A"/>
    <w:rsid w:val="00B42D78"/>
    <w:rsid w:val="00BD25C5"/>
    <w:rsid w:val="00C61116"/>
    <w:rsid w:val="00D754B9"/>
    <w:rsid w:val="00E32F94"/>
    <w:rsid w:val="00E92DD4"/>
    <w:rsid w:val="00F1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3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7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73A"/>
    <w:rPr>
      <w:b/>
      <w:bCs/>
    </w:rPr>
  </w:style>
  <w:style w:type="character" w:styleId="a5">
    <w:name w:val="Hyperlink"/>
    <w:basedOn w:val="a0"/>
    <w:uiPriority w:val="99"/>
    <w:semiHidden/>
    <w:unhideWhenUsed/>
    <w:rsid w:val="00B13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854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3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071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813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066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571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52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647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55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0272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28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55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03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320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0606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530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61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419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37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5819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61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439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2128-A603-4C2D-8BFD-5E8E691D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2020-12-02T09:33:00Z</dcterms:created>
  <dcterms:modified xsi:type="dcterms:W3CDTF">2020-12-02T09:55:00Z</dcterms:modified>
</cp:coreProperties>
</file>