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2B" w:rsidRPr="00A920C8" w:rsidRDefault="00107F2B" w:rsidP="00107F2B">
      <w:pPr>
        <w:pStyle w:val="a3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>-й (8</w:t>
      </w:r>
      <w:r>
        <w:rPr>
          <w:rFonts w:asciiTheme="minorHAnsi" w:hAnsiTheme="minorHAnsi" w:cstheme="minorHAnsi"/>
        </w:rPr>
        <w:t>8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2020 г.</w:t>
      </w:r>
    </w:p>
    <w:p w:rsidR="00107F2B" w:rsidRPr="00807D90" w:rsidRDefault="00107F2B" w:rsidP="00107F2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107F2B" w:rsidRPr="00CD257A" w:rsidRDefault="00107F2B" w:rsidP="00107F2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07F2B" w:rsidRDefault="00107F2B" w:rsidP="00107F2B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4479E">
        <w:rPr>
          <w:b/>
          <w:sz w:val="20"/>
          <w:szCs w:val="20"/>
        </w:rPr>
        <w:t xml:space="preserve">ИССЛЕДОВАНИЯ: </w:t>
      </w:r>
      <w:r w:rsidRPr="0054479E">
        <w:rPr>
          <w:b/>
          <w:bCs/>
          <w:sz w:val="20"/>
          <w:szCs w:val="20"/>
        </w:rPr>
        <w:t>БОГОСЛОВИЕ</w:t>
      </w:r>
    </w:p>
    <w:p w:rsidR="00436CA7" w:rsidRPr="0054479E" w:rsidRDefault="00436CA7" w:rsidP="00107F2B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C37BE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Грацианский М. В.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Папа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Сириций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(384–399) и </w:t>
      </w:r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римская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экклезиология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эпоху после окончания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арианских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споров</w:t>
      </w:r>
    </w:p>
    <w:p w:rsidR="00283079" w:rsidRPr="00283079" w:rsidRDefault="005C37BE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письменном наследии папы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Сириция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исследования роли и месте Римской Церкви по отношению к другим Церквам.</w:t>
      </w:r>
      <w:r w:rsidR="00283079"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Пылаев М. А.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Абсолютность христианства у Э.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Трельча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связи с метафизическим и неметафизическим обоснованием историзма </w:t>
      </w:r>
    </w:p>
    <w:p w:rsidR="00436CA7" w:rsidRDefault="00CA1F32" w:rsidP="0028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возможной когерентности принципов историзма, разработанных традицией неокантианства в их преломлении в философской теологии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Трельча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 концепции абсолютности христианства.</w:t>
      </w:r>
    </w:p>
    <w:p w:rsidR="005936C3" w:rsidRPr="00283079" w:rsidRDefault="005936C3" w:rsidP="002830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3079" w:rsidRDefault="00283079" w:rsidP="0028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3079">
        <w:rPr>
          <w:rFonts w:ascii="Times New Roman" w:hAnsi="Times New Roman" w:cs="Times New Roman"/>
          <w:b/>
          <w:sz w:val="20"/>
          <w:szCs w:val="20"/>
        </w:rPr>
        <w:t>ИССЛЕДОВАНИЯ</w:t>
      </w:r>
      <w:proofErr w:type="gramStart"/>
      <w:r w:rsidRPr="00283079">
        <w:rPr>
          <w:rFonts w:ascii="Times New Roman" w:hAnsi="Times New Roman" w:cs="Times New Roman"/>
          <w:b/>
          <w:sz w:val="20"/>
          <w:szCs w:val="20"/>
        </w:rPr>
        <w:t>:</w:t>
      </w:r>
      <w:r w:rsidRPr="00283079">
        <w:rPr>
          <w:rFonts w:ascii="Times New Roman" w:eastAsia="Times New Roman" w:hAnsi="Times New Roman" w:cs="Times New Roman"/>
          <w:b/>
          <w:bCs/>
          <w:sz w:val="20"/>
          <w:szCs w:val="20"/>
        </w:rPr>
        <w:t>Ф</w:t>
      </w:r>
      <w:proofErr w:type="gramEnd"/>
      <w:r w:rsidRPr="00283079">
        <w:rPr>
          <w:rFonts w:ascii="Times New Roman" w:eastAsia="Times New Roman" w:hAnsi="Times New Roman" w:cs="Times New Roman"/>
          <w:b/>
          <w:bCs/>
          <w:sz w:val="20"/>
          <w:szCs w:val="20"/>
        </w:rPr>
        <w:t>ИЛОСОФИЯ</w:t>
      </w:r>
    </w:p>
    <w:p w:rsidR="00436CA7" w:rsidRPr="00283079" w:rsidRDefault="00436CA7" w:rsidP="0028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4D2C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Доброхотов А. Л.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Эгология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Л. М. Лопатина в контексте спора с В. С. Соловьевым</w:t>
      </w:r>
    </w:p>
    <w:p w:rsidR="00283079" w:rsidRPr="00283079" w:rsidRDefault="00D34D2C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понимание личности в философии Л. Лопатина и его полемика с В. Соловьевым.</w:t>
      </w:r>
      <w:r w:rsidR="00283079"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Кольцов А. В.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«Религиозное переживание» как предмет философии религии в проекте А.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Райнаха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4D2C" w:rsidRDefault="00D34D2C" w:rsidP="0028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феноменологическом подходе в философии религии.</w:t>
      </w:r>
    </w:p>
    <w:p w:rsidR="00D34D2C" w:rsidRPr="00283079" w:rsidRDefault="00D34D2C" w:rsidP="002830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3079" w:rsidRDefault="00283079" w:rsidP="0028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3079">
        <w:rPr>
          <w:rFonts w:ascii="Times New Roman" w:hAnsi="Times New Roman" w:cs="Times New Roman"/>
          <w:b/>
          <w:sz w:val="20"/>
          <w:szCs w:val="20"/>
        </w:rPr>
        <w:t>ИССЛЕДОВАНИЯ</w:t>
      </w:r>
      <w:proofErr w:type="gramStart"/>
      <w:r w:rsidRPr="00283079">
        <w:rPr>
          <w:rFonts w:ascii="Times New Roman" w:hAnsi="Times New Roman" w:cs="Times New Roman"/>
          <w:b/>
          <w:sz w:val="20"/>
          <w:szCs w:val="20"/>
        </w:rPr>
        <w:t>:</w:t>
      </w:r>
      <w:r w:rsidRPr="00283079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gramEnd"/>
      <w:r w:rsidRPr="00283079">
        <w:rPr>
          <w:rFonts w:ascii="Times New Roman" w:eastAsia="Times New Roman" w:hAnsi="Times New Roman" w:cs="Times New Roman"/>
          <w:b/>
          <w:bCs/>
          <w:sz w:val="20"/>
          <w:szCs w:val="20"/>
        </w:rPr>
        <w:t>ЕЛИГИОВЕДЕНИЕ</w:t>
      </w:r>
    </w:p>
    <w:p w:rsidR="00815368" w:rsidRPr="00283079" w:rsidRDefault="00815368" w:rsidP="0028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Воронцова Е. В.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Сундукова</w:t>
      </w:r>
      <w:proofErr w:type="spellEnd"/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А.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Старообрядческий скит в советской деревне: (не</w:t>
      </w:r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)з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аметное присутствие </w:t>
      </w:r>
    </w:p>
    <w:p w:rsidR="00174D89" w:rsidRPr="00283079" w:rsidRDefault="00174D89" w:rsidP="0028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белокриницкого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скита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Костромкой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697088">
        <w:rPr>
          <w:rFonts w:ascii="Times New Roman" w:eastAsia="Times New Roman" w:hAnsi="Times New Roman" w:cs="Times New Roman"/>
          <w:sz w:val="24"/>
          <w:szCs w:val="24"/>
        </w:rPr>
        <w:t xml:space="preserve"> (1930-е - начало 1990-х гг.)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Прилуцкий А. М.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Лебедев В. Ю.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Современное движение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непоминающих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священников: опыт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семиотическо-религиоведческого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анализа </w:t>
      </w:r>
    </w:p>
    <w:p w:rsidR="00174D89" w:rsidRPr="00283079" w:rsidRDefault="00697088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опыт изучения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непоминающих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священников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контент-анализа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интент-анализа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Пантелеева А. В.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Священник и пациент: практики взаимодействия в пространстве больницы </w:t>
      </w:r>
    </w:p>
    <w:p w:rsidR="001370D6" w:rsidRDefault="001370D6" w:rsidP="0028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положения больничного священников </w:t>
      </w:r>
      <w:r w:rsidR="00725AE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 больницы и в системе больничного взаимодействия, а также причин социального напряжения, возникающего вокруг дискуссии о правомерности и необходимости присутствия священника в больнице.</w:t>
      </w:r>
    </w:p>
    <w:p w:rsidR="001370D6" w:rsidRPr="001370D6" w:rsidRDefault="001370D6" w:rsidP="002830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3079" w:rsidRDefault="00283079" w:rsidP="0028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3079">
        <w:rPr>
          <w:rFonts w:ascii="Times New Roman" w:eastAsia="Times New Roman" w:hAnsi="Times New Roman" w:cs="Times New Roman"/>
          <w:b/>
          <w:bCs/>
          <w:sz w:val="20"/>
          <w:szCs w:val="20"/>
        </w:rPr>
        <w:t>РЕЦЕНЗИИ</w:t>
      </w:r>
    </w:p>
    <w:p w:rsidR="001370D6" w:rsidRPr="00283079" w:rsidRDefault="001370D6" w:rsidP="0028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079" w:rsidRP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Небольсин</w:t>
      </w:r>
      <w:proofErr w:type="spellEnd"/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[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Рецензия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] 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кн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.: The Church and Its Mission in the New Testament and Early Christianity. </w:t>
      </w:r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Essays in Memory of Hans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Kvalbein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Ed. by D. E.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Aune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R.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Hvalvik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Tuebingen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Mohr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Siebeck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2018. VIII+349 p. (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Wissenschaftliche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Untersuchungen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Neuen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Testament; 404) </w:t>
      </w:r>
    </w:p>
    <w:p w:rsidR="00283079" w:rsidRP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Вевюрко</w:t>
      </w:r>
      <w:proofErr w:type="spellEnd"/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С.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Иудейская и христианская живопись внутри сакральных пространств поздней античности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Рец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кн.: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Hezser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Bild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und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Kontext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Jüdische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christliche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Ikonographie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Spätantike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Tübingen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Mohr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Siebeck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2018. </w:t>
      </w:r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213 s.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3079" w:rsidRP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Михайлов П. Б.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Тайна Предания на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Тридентском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соборе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Рец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кн.: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Mathias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Mütel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den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Kirchenvätern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gegen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Martin Luther?</w:t>
      </w:r>
      <w:proofErr w:type="gram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Debatten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um Tradition und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auctoritas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patrum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auf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dem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Konzil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von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Trient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Paderborn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Ferdinand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Schöningh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, 2017. — 357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83079" w:rsidRPr="00283079" w:rsidRDefault="00283079" w:rsidP="0028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79">
        <w:rPr>
          <w:rFonts w:ascii="Times New Roman" w:eastAsia="Times New Roman" w:hAnsi="Times New Roman" w:cs="Times New Roman"/>
          <w:b/>
          <w:bCs/>
          <w:sz w:val="24"/>
          <w:szCs w:val="24"/>
        </w:rPr>
        <w:t>Ченцова Д. А.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Христианское переосмысление метафизики: Семен Франк и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Эмерих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Корет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 —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Рец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кн.: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Oksana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Nazarova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Das Problem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Wiedergeburt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Neubegründung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Metaphysik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am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Beispiel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christlichen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philosophischen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Traditionen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Die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russische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religiöse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Philosophie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(Simon L. Frank) und die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deutschsprachige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neuscholastische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Philosophie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Emerich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Coreth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).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München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Herbert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Utz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Verlag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, 2017. 396 </w:t>
      </w:r>
      <w:proofErr w:type="spellStart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2830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283079" w:rsidRPr="00283079" w:rsidSect="00096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D6F"/>
    <w:rsid w:val="00096D6F"/>
    <w:rsid w:val="00107F2B"/>
    <w:rsid w:val="001370D6"/>
    <w:rsid w:val="00174D89"/>
    <w:rsid w:val="00283079"/>
    <w:rsid w:val="00436CA7"/>
    <w:rsid w:val="005936C3"/>
    <w:rsid w:val="005C37BE"/>
    <w:rsid w:val="00697088"/>
    <w:rsid w:val="00725AE8"/>
    <w:rsid w:val="00815368"/>
    <w:rsid w:val="00CA1F32"/>
    <w:rsid w:val="00CD257A"/>
    <w:rsid w:val="00D3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30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83079"/>
    <w:rPr>
      <w:color w:val="0000FF"/>
      <w:u w:val="single"/>
    </w:rPr>
  </w:style>
  <w:style w:type="character" w:styleId="a5">
    <w:name w:val="Strong"/>
    <w:basedOn w:val="a0"/>
    <w:uiPriority w:val="22"/>
    <w:qFormat/>
    <w:rsid w:val="00283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676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553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919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493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328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66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5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7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453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39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357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27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83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08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56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38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68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98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0968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75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70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701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2020-08-13T09:11:00Z</dcterms:created>
  <dcterms:modified xsi:type="dcterms:W3CDTF">2020-08-13T09:46:00Z</dcterms:modified>
</cp:coreProperties>
</file>