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F5" w:rsidRDefault="004110F5" w:rsidP="004743C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34E3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библиотеку Семинарии поступил 1</w:t>
      </w:r>
      <w:r w:rsidRPr="00D34E3F">
        <w:rPr>
          <w:rFonts w:asciiTheme="minorHAnsi" w:hAnsiTheme="minorHAnsi" w:cstheme="minorHAnsi"/>
          <w:sz w:val="28"/>
          <w:szCs w:val="28"/>
        </w:rPr>
        <w:t>-й (</w:t>
      </w:r>
      <w:r>
        <w:rPr>
          <w:rFonts w:asciiTheme="minorHAnsi" w:hAnsiTheme="minorHAnsi" w:cstheme="minorHAnsi"/>
          <w:sz w:val="28"/>
          <w:szCs w:val="28"/>
        </w:rPr>
        <w:t>56</w:t>
      </w:r>
      <w:r w:rsidRPr="00D34E3F">
        <w:rPr>
          <w:rFonts w:asciiTheme="minorHAnsi" w:hAnsiTheme="minorHAnsi" w:cstheme="minorHAnsi"/>
          <w:sz w:val="28"/>
          <w:szCs w:val="28"/>
        </w:rPr>
        <w:t xml:space="preserve">) номер журнала </w:t>
      </w:r>
      <w:r w:rsidRPr="004813DE">
        <w:rPr>
          <w:rFonts w:asciiTheme="minorHAnsi" w:hAnsiTheme="minorHAnsi" w:cstheme="minorHAnsi"/>
          <w:b/>
          <w:sz w:val="28"/>
          <w:szCs w:val="28"/>
        </w:rPr>
        <w:t>«</w:t>
      </w:r>
      <w:r w:rsidRPr="00D34E3F">
        <w:rPr>
          <w:rFonts w:asciiTheme="minorHAnsi" w:hAnsiTheme="minorHAnsi" w:cstheme="minorHAnsi"/>
          <w:sz w:val="28"/>
          <w:szCs w:val="28"/>
        </w:rPr>
        <w:t>В</w:t>
      </w:r>
      <w:r w:rsidRPr="00D34E3F">
        <w:rPr>
          <w:rFonts w:asciiTheme="minorHAnsi" w:hAnsiTheme="minorHAnsi" w:cstheme="minorHAnsi"/>
          <w:b/>
          <w:sz w:val="28"/>
          <w:szCs w:val="28"/>
        </w:rPr>
        <w:t xml:space="preserve">естник Православного </w:t>
      </w:r>
      <w:proofErr w:type="spellStart"/>
      <w:r w:rsidRPr="00D34E3F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D34E3F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Педагогика. Психология»</w:t>
      </w:r>
      <w:r>
        <w:rPr>
          <w:rFonts w:asciiTheme="minorHAnsi" w:hAnsiTheme="minorHAnsi" w:cstheme="minorHAnsi"/>
          <w:sz w:val="28"/>
          <w:szCs w:val="28"/>
        </w:rPr>
        <w:t xml:space="preserve"> за 2020</w:t>
      </w:r>
      <w:r w:rsidRPr="00D34E3F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4743C5" w:rsidRPr="00D34E3F" w:rsidRDefault="004743C5" w:rsidP="004743C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752DCF" w:rsidRDefault="004743C5" w:rsidP="0047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ИССЛЕДОВАНИЯ: </w:t>
      </w:r>
      <w:r w:rsidR="00752DCF" w:rsidRPr="00A1392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ПЕДАГОГИКА</w:t>
      </w:r>
    </w:p>
    <w:p w:rsidR="004743C5" w:rsidRDefault="004743C5" w:rsidP="0047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3C5" w:rsidRDefault="004743C5" w:rsidP="0047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 образования</w:t>
      </w:r>
    </w:p>
    <w:p w:rsidR="004743C5" w:rsidRPr="00752DCF" w:rsidRDefault="004743C5" w:rsidP="00474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C5" w:rsidRDefault="00752DCF" w:rsidP="00A1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Склярова Т. В.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Агеева А. В.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Образовательная деятельность Русской Православной Церкви в период 1990–2015 гг.: проблема, подходы и методы исследования </w:t>
      </w:r>
    </w:p>
    <w:p w:rsidR="00752DCF" w:rsidRDefault="004743C5" w:rsidP="00A1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становления и развития образовательной деятельности РПЦ.</w:t>
      </w:r>
      <w:r w:rsidR="00752DCF" w:rsidRPr="00752DC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52DCF"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Шакурова М. В.</w:t>
      </w:r>
      <w:r w:rsidR="00752DCF"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 К проблеме формирования целостной компетентности педагога как воспитателя </w:t>
      </w:r>
    </w:p>
    <w:p w:rsidR="004743C5" w:rsidRPr="00752DCF" w:rsidRDefault="00F93852" w:rsidP="00A139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Анализ сущности и условий применения принципа интеграции к проектированию, реализации и оценке формирования целостной компетентности педагогов как воспитателей.</w:t>
      </w:r>
    </w:p>
    <w:p w:rsidR="00C07296" w:rsidRDefault="00C07296" w:rsidP="00A13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296" w:rsidRDefault="00C07296" w:rsidP="00C07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 воспитания</w:t>
      </w:r>
    </w:p>
    <w:p w:rsidR="00C07296" w:rsidRDefault="00C07296" w:rsidP="00A13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DCF" w:rsidRDefault="00752DCF" w:rsidP="00A1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Смольянинова</w:t>
      </w:r>
      <w:proofErr w:type="spellEnd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 С.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Петряева Т. А.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Бусыгина Ю. А.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 другого человека как основа формирования идентичности личности </w:t>
      </w:r>
    </w:p>
    <w:p w:rsidR="00B32AC7" w:rsidRDefault="00B32AC7" w:rsidP="00A1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AC7">
        <w:rPr>
          <w:rFonts w:ascii="Times New Roman" w:eastAsia="Times New Roman" w:hAnsi="Times New Roman" w:cs="Times New Roman"/>
          <w:sz w:val="24"/>
          <w:szCs w:val="24"/>
        </w:rPr>
        <w:t>Сущность и характеристики образов других людей для формирования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идентичности личности в условиях системы образования.</w:t>
      </w:r>
    </w:p>
    <w:p w:rsidR="00C07296" w:rsidRDefault="00C07296" w:rsidP="00A1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296" w:rsidRPr="00C07296" w:rsidRDefault="00C07296" w:rsidP="00C07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296">
        <w:rPr>
          <w:rFonts w:ascii="Times New Roman" w:eastAsia="Times New Roman" w:hAnsi="Times New Roman" w:cs="Times New Roman"/>
          <w:b/>
          <w:sz w:val="24"/>
          <w:szCs w:val="24"/>
        </w:rPr>
        <w:t>Наше наследие</w:t>
      </w:r>
    </w:p>
    <w:p w:rsidR="00C07296" w:rsidRPr="00752DCF" w:rsidRDefault="00C07296" w:rsidP="00A1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DCF" w:rsidRDefault="00752DCF" w:rsidP="00A1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Куприянов Б. В.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Детско-взрослые конвенции советского прошлого (по материалам современных воспоминаний о пионерском лагере 60-80 гг. ХХ </w:t>
      </w:r>
      <w:proofErr w:type="gramStart"/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</w:p>
    <w:p w:rsidR="00117680" w:rsidRPr="00752DCF" w:rsidRDefault="00117680" w:rsidP="00A1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680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процесса </w:t>
      </w:r>
      <w:proofErr w:type="spellStart"/>
      <w:r w:rsidRPr="00117680">
        <w:rPr>
          <w:rFonts w:ascii="Times New Roman" w:eastAsia="Times New Roman" w:hAnsi="Times New Roman" w:cs="Times New Roman"/>
          <w:sz w:val="24"/>
          <w:szCs w:val="24"/>
        </w:rPr>
        <w:t>конвенционирования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 ребенка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в пионерском лагере на материале современных воспоминаний 2-й половины ХХ в.</w:t>
      </w:r>
    </w:p>
    <w:p w:rsidR="00752DCF" w:rsidRDefault="00752DCF" w:rsidP="00A1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Кудряшёв</w:t>
      </w:r>
      <w:proofErr w:type="spellEnd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В.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 Жевательная резинка в контексте повседневности советских школьников (по материалам периодических изданий 1960 – 1970-х гг.) </w:t>
      </w:r>
    </w:p>
    <w:p w:rsidR="002E0285" w:rsidRDefault="002E0285" w:rsidP="00A139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Изучение повседневности детства, связанной с распространением жевательной резинки в 1960-1970-х гг.</w:t>
      </w:r>
    </w:p>
    <w:p w:rsidR="002E0285" w:rsidRDefault="002E0285" w:rsidP="00A139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0285" w:rsidRPr="002E0285" w:rsidRDefault="002E0285" w:rsidP="002E0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285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религиозной культуры в школе</w:t>
      </w:r>
    </w:p>
    <w:p w:rsidR="002E0285" w:rsidRPr="00752DCF" w:rsidRDefault="002E0285" w:rsidP="00A139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2DCF" w:rsidRDefault="00752DCF" w:rsidP="00A1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Становская</w:t>
      </w:r>
      <w:proofErr w:type="spellEnd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 А.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 Изучение православного богослужения в школах России: история и современность </w:t>
      </w:r>
    </w:p>
    <w:p w:rsidR="00FD56FC" w:rsidRDefault="00FF7A54" w:rsidP="00A1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особенности преподавания Закона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Божиего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дореволюционный период.</w:t>
      </w:r>
    </w:p>
    <w:p w:rsidR="00193C1E" w:rsidRDefault="00193C1E" w:rsidP="00A1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C1E" w:rsidRDefault="00193C1E" w:rsidP="0019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ИССЛЕДОВАНИЯ: ПСИХОЛОГИЯ</w:t>
      </w:r>
    </w:p>
    <w:p w:rsidR="00193C1E" w:rsidRPr="00752DCF" w:rsidRDefault="00193C1E" w:rsidP="00A1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DCF" w:rsidRDefault="00752DCF" w:rsidP="00A1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Лифинцев</w:t>
      </w:r>
      <w:proofErr w:type="spellEnd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Д. В.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Лифинцева</w:t>
      </w:r>
      <w:proofErr w:type="spellEnd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А.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Анцута</w:t>
      </w:r>
      <w:proofErr w:type="spellEnd"/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Н.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>Супервизия</w:t>
      </w:r>
      <w:proofErr w:type="spellEnd"/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подготовке специалистов помогающих профессий: проблема психологических границ </w:t>
      </w:r>
    </w:p>
    <w:p w:rsidR="00193C1E" w:rsidRPr="00752DCF" w:rsidRDefault="00193C1E" w:rsidP="00A139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проблемы использования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супервизии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академическом процессе обучения студентов.</w:t>
      </w:r>
    </w:p>
    <w:p w:rsidR="00E72AE6" w:rsidRDefault="00752DCF" w:rsidP="00A1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Литвинова С. Н.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 Феномен игровой детской субкультуры современного дошкольника</w:t>
      </w:r>
    </w:p>
    <w:p w:rsidR="00752DCF" w:rsidRPr="00752DCF" w:rsidRDefault="00752DCF" w:rsidP="00A139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AE6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детской игровой субкультуры в </w:t>
      </w:r>
      <w:proofErr w:type="spellStart"/>
      <w:r w:rsidR="00E72AE6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="00E72AE6">
        <w:rPr>
          <w:rFonts w:ascii="Times New Roman" w:eastAsia="Times New Roman" w:hAnsi="Times New Roman" w:cs="Times New Roman"/>
          <w:sz w:val="24"/>
          <w:szCs w:val="24"/>
        </w:rPr>
        <w:t xml:space="preserve"> ситуации развития дошкольника.</w:t>
      </w:r>
    </w:p>
    <w:p w:rsidR="00752DCF" w:rsidRDefault="00752DCF" w:rsidP="00A1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Наумова Д. В.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 Тип культуры как детерминанта формирования ценностных ориентаций российской студенческой </w:t>
      </w:r>
      <w:r w:rsidR="0034102A">
        <w:rPr>
          <w:rFonts w:ascii="Times New Roman" w:eastAsia="Times New Roman" w:hAnsi="Times New Roman" w:cs="Times New Roman"/>
          <w:b/>
          <w:sz w:val="24"/>
          <w:szCs w:val="24"/>
        </w:rPr>
        <w:t>молодежи</w:t>
      </w:r>
    </w:p>
    <w:p w:rsidR="0034102A" w:rsidRPr="00752DCF" w:rsidRDefault="0034102A" w:rsidP="00A139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детерминанты развития авторитарных и профессиональных установок 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современнорй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студенческой молодежи.</w:t>
      </w:r>
    </w:p>
    <w:p w:rsidR="00752DCF" w:rsidRPr="00752DCF" w:rsidRDefault="00752DCF" w:rsidP="00A1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CF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Воронин С. В.</w:t>
      </w:r>
      <w:r w:rsidRPr="00752DC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Религиозность как фактор субъективного благополучия молодежи </w:t>
      </w:r>
    </w:p>
    <w:p w:rsidR="00000000" w:rsidRPr="0034102A" w:rsidRDefault="0034102A" w:rsidP="00A13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02A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963E32">
        <w:rPr>
          <w:rFonts w:ascii="Times New Roman" w:hAnsi="Times New Roman" w:cs="Times New Roman"/>
          <w:sz w:val="24"/>
          <w:szCs w:val="24"/>
        </w:rPr>
        <w:t>религиозности как фактора субъективного благополучия молодежи – фактора, обладающего самостоятельной ценностью в попытке узнать больше о внутреннем состоянии религиозной молодежи.</w:t>
      </w:r>
    </w:p>
    <w:p w:rsidR="00193C1E" w:rsidRDefault="00193C1E" w:rsidP="0019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C1E" w:rsidRPr="00A13929" w:rsidRDefault="00193C1E" w:rsidP="00193C1E">
      <w:pPr>
        <w:spacing w:after="0" w:line="240" w:lineRule="auto"/>
        <w:rPr>
          <w:b/>
        </w:rPr>
      </w:pPr>
    </w:p>
    <w:sectPr w:rsidR="00193C1E" w:rsidRPr="00A13929" w:rsidSect="00ED5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8F2"/>
    <w:rsid w:val="00117680"/>
    <w:rsid w:val="00193C1E"/>
    <w:rsid w:val="002E0285"/>
    <w:rsid w:val="0034102A"/>
    <w:rsid w:val="004110F5"/>
    <w:rsid w:val="004743C5"/>
    <w:rsid w:val="00752DCF"/>
    <w:rsid w:val="00963E32"/>
    <w:rsid w:val="00A13929"/>
    <w:rsid w:val="00B32AC7"/>
    <w:rsid w:val="00C07296"/>
    <w:rsid w:val="00E72AE6"/>
    <w:rsid w:val="00ED58F2"/>
    <w:rsid w:val="00F93852"/>
    <w:rsid w:val="00FD56FC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2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52DC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752DCF"/>
    <w:rPr>
      <w:b/>
      <w:bCs/>
    </w:rPr>
  </w:style>
  <w:style w:type="character" w:styleId="a5">
    <w:name w:val="Hyperlink"/>
    <w:basedOn w:val="a0"/>
    <w:uiPriority w:val="99"/>
    <w:semiHidden/>
    <w:unhideWhenUsed/>
    <w:rsid w:val="00752D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682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7435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145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97155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1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679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5303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5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29831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0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648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3189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6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719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3276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0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433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9416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520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3865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2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1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759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7354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4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510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0634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BF30-6520-42F2-8935-55229E28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2020-07-29T04:13:00Z</dcterms:created>
  <dcterms:modified xsi:type="dcterms:W3CDTF">2020-07-29T05:37:00Z</dcterms:modified>
</cp:coreProperties>
</file>