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F5" w:rsidRDefault="004110F5" w:rsidP="004743C5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34E3F">
        <w:rPr>
          <w:rFonts w:asciiTheme="minorHAnsi" w:hAnsiTheme="minorHAnsi" w:cstheme="minorHAnsi"/>
          <w:sz w:val="28"/>
          <w:szCs w:val="28"/>
        </w:rPr>
        <w:t>В</w:t>
      </w:r>
      <w:r>
        <w:rPr>
          <w:rFonts w:asciiTheme="minorHAnsi" w:hAnsiTheme="minorHAnsi" w:cstheme="minorHAnsi"/>
          <w:sz w:val="28"/>
          <w:szCs w:val="28"/>
        </w:rPr>
        <w:t xml:space="preserve"> библиотеку Семинарии поступил 1</w:t>
      </w:r>
      <w:r w:rsidRPr="00D34E3F">
        <w:rPr>
          <w:rFonts w:asciiTheme="minorHAnsi" w:hAnsiTheme="minorHAnsi" w:cstheme="minorHAnsi"/>
          <w:sz w:val="28"/>
          <w:szCs w:val="28"/>
        </w:rPr>
        <w:t>-й (</w:t>
      </w:r>
      <w:r>
        <w:rPr>
          <w:rFonts w:asciiTheme="minorHAnsi" w:hAnsiTheme="minorHAnsi" w:cstheme="minorHAnsi"/>
          <w:sz w:val="28"/>
          <w:szCs w:val="28"/>
        </w:rPr>
        <w:t>56</w:t>
      </w:r>
      <w:r w:rsidRPr="00D34E3F">
        <w:rPr>
          <w:rFonts w:asciiTheme="minorHAnsi" w:hAnsiTheme="minorHAnsi" w:cstheme="minorHAnsi"/>
          <w:sz w:val="28"/>
          <w:szCs w:val="28"/>
        </w:rPr>
        <w:t xml:space="preserve">) номер журнала </w:t>
      </w:r>
      <w:r w:rsidRPr="004813DE">
        <w:rPr>
          <w:rFonts w:asciiTheme="minorHAnsi" w:hAnsiTheme="minorHAnsi" w:cstheme="minorHAnsi"/>
          <w:b/>
          <w:sz w:val="28"/>
          <w:szCs w:val="28"/>
        </w:rPr>
        <w:t>«</w:t>
      </w:r>
      <w:r w:rsidRPr="00D34E3F">
        <w:rPr>
          <w:rFonts w:asciiTheme="minorHAnsi" w:hAnsiTheme="minorHAnsi" w:cstheme="minorHAnsi"/>
          <w:sz w:val="28"/>
          <w:szCs w:val="28"/>
        </w:rPr>
        <w:t>В</w:t>
      </w:r>
      <w:r w:rsidRPr="00D34E3F">
        <w:rPr>
          <w:rFonts w:asciiTheme="minorHAnsi" w:hAnsiTheme="minorHAnsi" w:cstheme="minorHAnsi"/>
          <w:b/>
          <w:sz w:val="28"/>
          <w:szCs w:val="28"/>
        </w:rPr>
        <w:t xml:space="preserve">естник Православного </w:t>
      </w:r>
      <w:proofErr w:type="spellStart"/>
      <w:r w:rsidRPr="00D34E3F">
        <w:rPr>
          <w:rFonts w:asciiTheme="minorHAnsi" w:hAnsiTheme="minorHAnsi" w:cstheme="minorHAnsi"/>
          <w:b/>
          <w:sz w:val="28"/>
          <w:szCs w:val="28"/>
        </w:rPr>
        <w:t>Свято-Тихоновского</w:t>
      </w:r>
      <w:proofErr w:type="spellEnd"/>
      <w:r w:rsidRPr="00D34E3F">
        <w:rPr>
          <w:rFonts w:asciiTheme="minorHAnsi" w:hAnsiTheme="minorHAnsi" w:cstheme="minorHAnsi"/>
          <w:b/>
          <w:sz w:val="28"/>
          <w:szCs w:val="28"/>
        </w:rPr>
        <w:t xml:space="preserve"> гуманитарного университета. Педагогика. Психология»</w:t>
      </w:r>
      <w:r>
        <w:rPr>
          <w:rFonts w:asciiTheme="minorHAnsi" w:hAnsiTheme="minorHAnsi" w:cstheme="minorHAnsi"/>
          <w:sz w:val="28"/>
          <w:szCs w:val="28"/>
        </w:rPr>
        <w:t xml:space="preserve"> за 2020</w:t>
      </w:r>
      <w:r w:rsidRPr="00D34E3F">
        <w:rPr>
          <w:rFonts w:asciiTheme="minorHAnsi" w:hAnsiTheme="minorHAnsi" w:cstheme="minorHAnsi"/>
          <w:sz w:val="28"/>
          <w:szCs w:val="28"/>
        </w:rPr>
        <w:t xml:space="preserve"> г.</w:t>
      </w:r>
    </w:p>
    <w:p w:rsidR="004743C5" w:rsidRPr="00D34E3F" w:rsidRDefault="004743C5" w:rsidP="004743C5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:rsidR="00752DCF" w:rsidRDefault="004743C5" w:rsidP="00474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ИССЛЕДОВАНИЯ: </w:t>
      </w:r>
      <w:r w:rsidR="00752DCF" w:rsidRPr="00A13929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ПЕДАГОГИКА</w:t>
      </w:r>
    </w:p>
    <w:p w:rsidR="004743C5" w:rsidRDefault="004743C5" w:rsidP="00474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3C5" w:rsidRDefault="004743C5" w:rsidP="00474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Проблемы образования</w:t>
      </w:r>
    </w:p>
    <w:p w:rsidR="004743C5" w:rsidRPr="00752DCF" w:rsidRDefault="004743C5" w:rsidP="00474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43C5" w:rsidRDefault="00752DCF" w:rsidP="00A13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DCF">
        <w:rPr>
          <w:rFonts w:ascii="Times New Roman" w:eastAsia="Times New Roman" w:hAnsi="Times New Roman" w:cs="Times New Roman"/>
          <w:b/>
          <w:bCs/>
          <w:sz w:val="24"/>
          <w:szCs w:val="24"/>
        </w:rPr>
        <w:t>Склярова Т. В.</w:t>
      </w:r>
      <w:r w:rsidRPr="00752DC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52DCF">
        <w:rPr>
          <w:rFonts w:ascii="Times New Roman" w:eastAsia="Times New Roman" w:hAnsi="Times New Roman" w:cs="Times New Roman"/>
          <w:b/>
          <w:bCs/>
          <w:sz w:val="24"/>
          <w:szCs w:val="24"/>
        </w:rPr>
        <w:t>Агеева А. В.</w:t>
      </w:r>
      <w:r w:rsidRPr="00752DC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Образовательная деятельность Русской Православной Церкви в период 1990–2015 гг.: проблема, подходы и методы исследования </w:t>
      </w:r>
    </w:p>
    <w:p w:rsidR="00752DCF" w:rsidRDefault="004743C5" w:rsidP="00A13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Проблема становления и развития образовательной деятельности РПЦ.</w:t>
      </w:r>
      <w:r w:rsidR="00752DCF" w:rsidRPr="00752DC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52DCF" w:rsidRPr="00752DCF">
        <w:rPr>
          <w:rFonts w:ascii="Times New Roman" w:eastAsia="Times New Roman" w:hAnsi="Times New Roman" w:cs="Times New Roman"/>
          <w:b/>
          <w:bCs/>
          <w:sz w:val="24"/>
          <w:szCs w:val="24"/>
        </w:rPr>
        <w:t>Шакурова М. В.</w:t>
      </w:r>
      <w:r w:rsidR="00752DCF" w:rsidRPr="00752DCF">
        <w:rPr>
          <w:rFonts w:ascii="Times New Roman" w:eastAsia="Times New Roman" w:hAnsi="Times New Roman" w:cs="Times New Roman"/>
          <w:b/>
          <w:sz w:val="24"/>
          <w:szCs w:val="24"/>
        </w:rPr>
        <w:t xml:space="preserve"> К проблеме формирования целостной компетентности педагога как воспитателя </w:t>
      </w:r>
    </w:p>
    <w:p w:rsidR="004743C5" w:rsidRPr="00752DCF" w:rsidRDefault="00F93852" w:rsidP="00A1392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Анализ сущности и условий применения принципа интеграции к проектированию, реализации и оценке формирования целостной компетентности педагогов как воспитателей.</w:t>
      </w:r>
    </w:p>
    <w:p w:rsidR="00C07296" w:rsidRDefault="00C07296" w:rsidP="00A139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7296" w:rsidRDefault="00C07296" w:rsidP="00C0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Проблемы воспитания</w:t>
      </w:r>
    </w:p>
    <w:p w:rsidR="00C07296" w:rsidRDefault="00C07296" w:rsidP="00A139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2DCF" w:rsidRDefault="00752DCF" w:rsidP="00A13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52DCF">
        <w:rPr>
          <w:rFonts w:ascii="Times New Roman" w:eastAsia="Times New Roman" w:hAnsi="Times New Roman" w:cs="Times New Roman"/>
          <w:b/>
          <w:bCs/>
          <w:sz w:val="24"/>
          <w:szCs w:val="24"/>
        </w:rPr>
        <w:t>Смольянинова</w:t>
      </w:r>
      <w:proofErr w:type="spellEnd"/>
      <w:r w:rsidRPr="00752D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 С.</w:t>
      </w:r>
      <w:r w:rsidRPr="00752DC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52DCF">
        <w:rPr>
          <w:rFonts w:ascii="Times New Roman" w:eastAsia="Times New Roman" w:hAnsi="Times New Roman" w:cs="Times New Roman"/>
          <w:b/>
          <w:bCs/>
          <w:sz w:val="24"/>
          <w:szCs w:val="24"/>
        </w:rPr>
        <w:t>Петряева Т. А.</w:t>
      </w:r>
      <w:r w:rsidRPr="00752DC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752DCF">
        <w:rPr>
          <w:rFonts w:ascii="Times New Roman" w:eastAsia="Times New Roman" w:hAnsi="Times New Roman" w:cs="Times New Roman"/>
          <w:b/>
          <w:bCs/>
          <w:sz w:val="24"/>
          <w:szCs w:val="24"/>
        </w:rPr>
        <w:t>Бусыгина Ю. А.</w:t>
      </w:r>
      <w:r w:rsidRPr="00752DCF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 другого человека как основа формирования идентичности личности </w:t>
      </w:r>
    </w:p>
    <w:p w:rsidR="00B32AC7" w:rsidRDefault="00B32AC7" w:rsidP="00A1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2AC7">
        <w:rPr>
          <w:rFonts w:ascii="Times New Roman" w:eastAsia="Times New Roman" w:hAnsi="Times New Roman" w:cs="Times New Roman"/>
          <w:sz w:val="24"/>
          <w:szCs w:val="24"/>
        </w:rPr>
        <w:t>Сущность и характеристики образов других людей для формирования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идентичности личности в условиях системы образования.</w:t>
      </w:r>
    </w:p>
    <w:p w:rsidR="00C07296" w:rsidRDefault="00C07296" w:rsidP="00A1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296" w:rsidRPr="00C07296" w:rsidRDefault="00C07296" w:rsidP="00C07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296">
        <w:rPr>
          <w:rFonts w:ascii="Times New Roman" w:eastAsia="Times New Roman" w:hAnsi="Times New Roman" w:cs="Times New Roman"/>
          <w:b/>
          <w:sz w:val="24"/>
          <w:szCs w:val="24"/>
        </w:rPr>
        <w:t>Наше наследие</w:t>
      </w:r>
    </w:p>
    <w:p w:rsidR="00C07296" w:rsidRPr="00752DCF" w:rsidRDefault="00C07296" w:rsidP="00A1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DCF" w:rsidRDefault="00752DCF" w:rsidP="00A13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DCF">
        <w:rPr>
          <w:rFonts w:ascii="Times New Roman" w:eastAsia="Times New Roman" w:hAnsi="Times New Roman" w:cs="Times New Roman"/>
          <w:b/>
          <w:bCs/>
          <w:sz w:val="24"/>
          <w:szCs w:val="24"/>
        </w:rPr>
        <w:t>Куприянов Б. В.</w:t>
      </w:r>
      <w:r w:rsidRPr="00752DCF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Детско-взрослые конвенции советского прошлого (по материалам современных воспоминаний о пионерском лагере 60-80 гг. ХХ </w:t>
      </w:r>
      <w:proofErr w:type="gramStart"/>
      <w:r w:rsidRPr="00752DC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752DCF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</w:p>
    <w:p w:rsidR="00117680" w:rsidRPr="00752DCF" w:rsidRDefault="00117680" w:rsidP="00A1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680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процесса </w:t>
      </w:r>
      <w:proofErr w:type="spellStart"/>
      <w:r w:rsidRPr="00117680">
        <w:rPr>
          <w:rFonts w:ascii="Times New Roman" w:eastAsia="Times New Roman" w:hAnsi="Times New Roman" w:cs="Times New Roman"/>
          <w:sz w:val="24"/>
          <w:szCs w:val="24"/>
        </w:rPr>
        <w:t>конвенционирования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отношений ребенка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взрослыми в пионерском лагере на материале современных воспоминаний 2-й половины ХХ в.</w:t>
      </w:r>
    </w:p>
    <w:p w:rsidR="00752DCF" w:rsidRDefault="00752DCF" w:rsidP="00A13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52DCF">
        <w:rPr>
          <w:rFonts w:ascii="Times New Roman" w:eastAsia="Times New Roman" w:hAnsi="Times New Roman" w:cs="Times New Roman"/>
          <w:b/>
          <w:bCs/>
          <w:sz w:val="24"/>
          <w:szCs w:val="24"/>
        </w:rPr>
        <w:t>Кудряшёв</w:t>
      </w:r>
      <w:proofErr w:type="spellEnd"/>
      <w:r w:rsidRPr="00752D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В.</w:t>
      </w:r>
      <w:r w:rsidRPr="00752DCF">
        <w:rPr>
          <w:rFonts w:ascii="Times New Roman" w:eastAsia="Times New Roman" w:hAnsi="Times New Roman" w:cs="Times New Roman"/>
          <w:b/>
          <w:sz w:val="24"/>
          <w:szCs w:val="24"/>
        </w:rPr>
        <w:t xml:space="preserve"> Жевательная резинка в контексте повседневности советских школьников (по материалам периодических изданий 1960 – 1970-х гг.) </w:t>
      </w:r>
    </w:p>
    <w:p w:rsidR="002E0285" w:rsidRDefault="002E0285" w:rsidP="00A1392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Изучение повседневности детства, связанной с распространением жевательной резинки в 1960-1970-х гг.</w:t>
      </w:r>
    </w:p>
    <w:p w:rsidR="002E0285" w:rsidRDefault="002E0285" w:rsidP="00A1392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0285" w:rsidRPr="002E0285" w:rsidRDefault="002E0285" w:rsidP="002E0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285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Изучение религиозной культуры в школе</w:t>
      </w:r>
    </w:p>
    <w:p w:rsidR="002E0285" w:rsidRPr="00752DCF" w:rsidRDefault="002E0285" w:rsidP="00A1392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2DCF" w:rsidRDefault="00752DCF" w:rsidP="00A13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52DCF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Становская</w:t>
      </w:r>
      <w:proofErr w:type="spellEnd"/>
      <w:r w:rsidRPr="00752D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 А.</w:t>
      </w:r>
      <w:r w:rsidRPr="00752DCF">
        <w:rPr>
          <w:rFonts w:ascii="Times New Roman" w:eastAsia="Times New Roman" w:hAnsi="Times New Roman" w:cs="Times New Roman"/>
          <w:b/>
          <w:sz w:val="24"/>
          <w:szCs w:val="24"/>
        </w:rPr>
        <w:t xml:space="preserve"> Изучение православного богослужения в школах России: история и современность </w:t>
      </w:r>
    </w:p>
    <w:p w:rsidR="00FD56FC" w:rsidRDefault="00FF7A54" w:rsidP="00A1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особенности преподавания Закона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Божиего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дореволюционный период.</w:t>
      </w:r>
    </w:p>
    <w:p w:rsidR="00193C1E" w:rsidRDefault="00193C1E" w:rsidP="00A1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C1E" w:rsidRDefault="00193C1E" w:rsidP="0019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ИССЛЕДОВАНИЯ: ПСИХОЛОГИЯ</w:t>
      </w:r>
    </w:p>
    <w:p w:rsidR="00193C1E" w:rsidRPr="00752DCF" w:rsidRDefault="00193C1E" w:rsidP="00A1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DCF" w:rsidRDefault="00752DCF" w:rsidP="00A13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52DCF">
        <w:rPr>
          <w:rFonts w:ascii="Times New Roman" w:eastAsia="Times New Roman" w:hAnsi="Times New Roman" w:cs="Times New Roman"/>
          <w:b/>
          <w:bCs/>
          <w:sz w:val="24"/>
          <w:szCs w:val="24"/>
        </w:rPr>
        <w:t>Лифинцев</w:t>
      </w:r>
      <w:proofErr w:type="spellEnd"/>
      <w:r w:rsidRPr="00752D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Д. В.</w:t>
      </w:r>
      <w:r w:rsidRPr="00752DC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52DCF">
        <w:rPr>
          <w:rFonts w:ascii="Times New Roman" w:eastAsia="Times New Roman" w:hAnsi="Times New Roman" w:cs="Times New Roman"/>
          <w:b/>
          <w:bCs/>
          <w:sz w:val="24"/>
          <w:szCs w:val="24"/>
        </w:rPr>
        <w:t>Лифинцева</w:t>
      </w:r>
      <w:proofErr w:type="spellEnd"/>
      <w:r w:rsidRPr="00752D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А.</w:t>
      </w:r>
      <w:r w:rsidRPr="00752DC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52DCF">
        <w:rPr>
          <w:rFonts w:ascii="Times New Roman" w:eastAsia="Times New Roman" w:hAnsi="Times New Roman" w:cs="Times New Roman"/>
          <w:b/>
          <w:bCs/>
          <w:sz w:val="24"/>
          <w:szCs w:val="24"/>
        </w:rPr>
        <w:t>Анцута</w:t>
      </w:r>
      <w:proofErr w:type="spellEnd"/>
      <w:r w:rsidRPr="00752D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Н.</w:t>
      </w:r>
      <w:r w:rsidRPr="00752D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2DCF">
        <w:rPr>
          <w:rFonts w:ascii="Times New Roman" w:eastAsia="Times New Roman" w:hAnsi="Times New Roman" w:cs="Times New Roman"/>
          <w:b/>
          <w:sz w:val="24"/>
          <w:szCs w:val="24"/>
        </w:rPr>
        <w:t>Супервизия</w:t>
      </w:r>
      <w:proofErr w:type="spellEnd"/>
      <w:r w:rsidRPr="00752DCF">
        <w:rPr>
          <w:rFonts w:ascii="Times New Roman" w:eastAsia="Times New Roman" w:hAnsi="Times New Roman" w:cs="Times New Roman"/>
          <w:b/>
          <w:sz w:val="24"/>
          <w:szCs w:val="24"/>
        </w:rPr>
        <w:t xml:space="preserve"> в подготовке специалистов помогающих профессий: проблема психологических границ </w:t>
      </w:r>
    </w:p>
    <w:p w:rsidR="00193C1E" w:rsidRPr="00752DCF" w:rsidRDefault="00193C1E" w:rsidP="00A1392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Анализ проблемы использования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супервизии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академическом процессе обучения студентов.</w:t>
      </w:r>
    </w:p>
    <w:p w:rsidR="00E72AE6" w:rsidRDefault="00752DCF" w:rsidP="00A13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DCF">
        <w:rPr>
          <w:rFonts w:ascii="Times New Roman" w:eastAsia="Times New Roman" w:hAnsi="Times New Roman" w:cs="Times New Roman"/>
          <w:b/>
          <w:bCs/>
          <w:sz w:val="24"/>
          <w:szCs w:val="24"/>
        </w:rPr>
        <w:t>Литвинова С. Н.</w:t>
      </w:r>
      <w:r w:rsidRPr="00752DCF">
        <w:rPr>
          <w:rFonts w:ascii="Times New Roman" w:eastAsia="Times New Roman" w:hAnsi="Times New Roman" w:cs="Times New Roman"/>
          <w:b/>
          <w:sz w:val="24"/>
          <w:szCs w:val="24"/>
        </w:rPr>
        <w:t xml:space="preserve"> Феномен игровой детской субкультуры современного дошкольника</w:t>
      </w:r>
    </w:p>
    <w:p w:rsidR="00752DCF" w:rsidRPr="00752DCF" w:rsidRDefault="00752DCF" w:rsidP="00A1392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52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AE6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детской игровой субкультуры в </w:t>
      </w:r>
      <w:proofErr w:type="spellStart"/>
      <w:r w:rsidR="00E72AE6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="00E72AE6">
        <w:rPr>
          <w:rFonts w:ascii="Times New Roman" w:eastAsia="Times New Roman" w:hAnsi="Times New Roman" w:cs="Times New Roman"/>
          <w:sz w:val="24"/>
          <w:szCs w:val="24"/>
        </w:rPr>
        <w:t xml:space="preserve"> ситуации развития дошкольника.</w:t>
      </w:r>
    </w:p>
    <w:p w:rsidR="00752DCF" w:rsidRDefault="00752DCF" w:rsidP="00A13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DCF">
        <w:rPr>
          <w:rFonts w:ascii="Times New Roman" w:eastAsia="Times New Roman" w:hAnsi="Times New Roman" w:cs="Times New Roman"/>
          <w:b/>
          <w:bCs/>
          <w:sz w:val="24"/>
          <w:szCs w:val="24"/>
        </w:rPr>
        <w:t>Наумова Д. В.</w:t>
      </w:r>
      <w:r w:rsidRPr="00752DCF">
        <w:rPr>
          <w:rFonts w:ascii="Times New Roman" w:eastAsia="Times New Roman" w:hAnsi="Times New Roman" w:cs="Times New Roman"/>
          <w:b/>
          <w:sz w:val="24"/>
          <w:szCs w:val="24"/>
        </w:rPr>
        <w:t xml:space="preserve"> Тип культуры как детерминанта формирования ценностных ориентаций российской студенческой </w:t>
      </w:r>
      <w:r w:rsidR="0034102A">
        <w:rPr>
          <w:rFonts w:ascii="Times New Roman" w:eastAsia="Times New Roman" w:hAnsi="Times New Roman" w:cs="Times New Roman"/>
          <w:b/>
          <w:sz w:val="24"/>
          <w:szCs w:val="24"/>
        </w:rPr>
        <w:t>молодежи</w:t>
      </w:r>
    </w:p>
    <w:p w:rsidR="0034102A" w:rsidRPr="00752DCF" w:rsidRDefault="0034102A" w:rsidP="00A1392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Анализ детерминанты развития авторитарных и профессиональных установок 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современнорй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студенческой молодежи.</w:t>
      </w:r>
    </w:p>
    <w:p w:rsidR="00752DCF" w:rsidRPr="00752DCF" w:rsidRDefault="00752DCF" w:rsidP="00A13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DCF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Воронин С. В.</w:t>
      </w:r>
      <w:r w:rsidRPr="00752DCF">
        <w:rPr>
          <w:rFonts w:ascii="Times New Roman" w:eastAsia="Times New Roman" w:hAnsi="Times New Roman" w:cs="Times New Roman"/>
          <w:b/>
          <w:sz w:val="24"/>
          <w:szCs w:val="24"/>
        </w:rPr>
        <w:t xml:space="preserve"> Религиозность как фактор субъективного благополучия молодежи </w:t>
      </w:r>
    </w:p>
    <w:p w:rsidR="00000000" w:rsidRPr="0034102A" w:rsidRDefault="0034102A" w:rsidP="00A13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02A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963E32">
        <w:rPr>
          <w:rFonts w:ascii="Times New Roman" w:hAnsi="Times New Roman" w:cs="Times New Roman"/>
          <w:sz w:val="24"/>
          <w:szCs w:val="24"/>
        </w:rPr>
        <w:t>религиозности как фактора субъективного благополучия молодежи – фактора, обладающего самостоятельной ценностью в попытке узнать больше о внутреннем состоянии религиозной молодежи.</w:t>
      </w:r>
    </w:p>
    <w:p w:rsidR="00193C1E" w:rsidRDefault="00193C1E" w:rsidP="00193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3C1E" w:rsidRPr="00A13929" w:rsidRDefault="00193C1E" w:rsidP="00193C1E">
      <w:pPr>
        <w:spacing w:after="0" w:line="240" w:lineRule="auto"/>
        <w:rPr>
          <w:b/>
        </w:rPr>
      </w:pPr>
    </w:p>
    <w:sectPr w:rsidR="00193C1E" w:rsidRPr="00A13929" w:rsidSect="00ED5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58F2"/>
    <w:rsid w:val="00117680"/>
    <w:rsid w:val="00193C1E"/>
    <w:rsid w:val="002E0285"/>
    <w:rsid w:val="0034102A"/>
    <w:rsid w:val="004110F5"/>
    <w:rsid w:val="004743C5"/>
    <w:rsid w:val="00752DCF"/>
    <w:rsid w:val="00963E32"/>
    <w:rsid w:val="00A13929"/>
    <w:rsid w:val="00B32AC7"/>
    <w:rsid w:val="00C07296"/>
    <w:rsid w:val="00E72AE6"/>
    <w:rsid w:val="00ED58F2"/>
    <w:rsid w:val="00F93852"/>
    <w:rsid w:val="00FD56FC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2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52DC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752DCF"/>
    <w:rPr>
      <w:b/>
      <w:bCs/>
    </w:rPr>
  </w:style>
  <w:style w:type="character" w:styleId="a5">
    <w:name w:val="Hyperlink"/>
    <w:basedOn w:val="a0"/>
    <w:uiPriority w:val="99"/>
    <w:semiHidden/>
    <w:unhideWhenUsed/>
    <w:rsid w:val="00752D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6820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7435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9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1451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9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97155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1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0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6792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5303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9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56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695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29831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75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6484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73189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56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77190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33276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9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0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94331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39416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9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5202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3865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25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1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7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7599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7354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58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4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155100">
                      <w:marLeft w:val="0"/>
                      <w:marRight w:val="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0634">
                          <w:marLeft w:val="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0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5BF30-6520-42F2-8935-55229E28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2020-07-29T04:13:00Z</dcterms:created>
  <dcterms:modified xsi:type="dcterms:W3CDTF">2020-07-29T05:37:00Z</dcterms:modified>
</cp:coreProperties>
</file>