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AC" w:rsidRPr="008954E9" w:rsidRDefault="002232AC" w:rsidP="00895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E9">
        <w:rPr>
          <w:rFonts w:ascii="Times New Roman" w:hAnsi="Times New Roman" w:cs="Times New Roman"/>
          <w:b/>
          <w:sz w:val="24"/>
          <w:szCs w:val="24"/>
        </w:rPr>
        <w:t>В библиотеку Семинарии поступил 12-й номер «Журнала Московской Патриархии» за 2019 г.</w:t>
      </w:r>
    </w:p>
    <w:p w:rsidR="002232AC" w:rsidRPr="008954E9" w:rsidRDefault="002232AC" w:rsidP="008954E9">
      <w:pPr>
        <w:pStyle w:val="a4"/>
        <w:spacing w:before="0" w:beforeAutospacing="0" w:after="0" w:afterAutospacing="0"/>
        <w:jc w:val="both"/>
        <w:rPr>
          <w:b/>
        </w:rPr>
      </w:pPr>
      <w:r w:rsidRPr="008954E9">
        <w:rPr>
          <w:rStyle w:val="a3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8954E9">
        <w:rPr>
          <w:rStyle w:val="a3"/>
        </w:rPr>
        <w:t>Иларион</w:t>
      </w:r>
      <w:proofErr w:type="spellEnd"/>
      <w:r w:rsidRPr="008954E9">
        <w:rPr>
          <w:rStyle w:val="a3"/>
        </w:rPr>
        <w:t>:</w:t>
      </w:r>
      <w:r w:rsidRPr="008954E9">
        <w:rPr>
          <w:b/>
        </w:rPr>
        <w:t> </w:t>
      </w:r>
    </w:p>
    <w:p w:rsidR="00425327" w:rsidRPr="00425327" w:rsidRDefault="00425327" w:rsidP="0089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«В этом году </w:t>
      </w:r>
      <w:hyperlink r:id="rId5" w:history="1"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исполнилось</w:t>
        </w:r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50 лет монашеского пострига и служения в священном сане Святейшего Патриарха Кирилла. Декабрьский номер журнала открывается репортажем о торжествах, посвященной этой дате. Кроме того, </w:t>
      </w:r>
      <w:hyperlink r:id="rId6" w:history="1"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20 ноября</w:t>
        </w:r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5327">
        <w:rPr>
          <w:rFonts w:ascii="Times New Roman" w:eastAsia="Times New Roman" w:hAnsi="Times New Roman" w:cs="Times New Roman"/>
          <w:sz w:val="24"/>
          <w:szCs w:val="24"/>
        </w:rPr>
        <w:t>Предстоятелю</w:t>
      </w:r>
      <w:proofErr w:type="spellEnd"/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Русской Церкви исполнилось 73 года. Редакция поздравляет Святейшего Владыку и желает ему многая и благая лета!</w:t>
      </w:r>
    </w:p>
    <w:p w:rsidR="00425327" w:rsidRPr="00425327" w:rsidRDefault="00425327" w:rsidP="0089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Значимым событием этого года стало </w:t>
      </w:r>
      <w:hyperlink r:id="rId7" w:history="1"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воссоединение</w:t>
        </w:r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Архиепископии</w:t>
        </w:r>
        <w:proofErr w:type="spellEnd"/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 xml:space="preserve"> западноевропейских приходов русской традиции</w:t>
        </w:r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с Русской Православной Церковью. В торжествах, прошедших в Москве, приняли участие более ста членов делегации </w:t>
      </w:r>
      <w:proofErr w:type="spellStart"/>
      <w:r w:rsidRPr="00425327">
        <w:rPr>
          <w:rFonts w:ascii="Times New Roman" w:eastAsia="Times New Roman" w:hAnsi="Times New Roman" w:cs="Times New Roman"/>
          <w:sz w:val="24"/>
          <w:szCs w:val="24"/>
        </w:rPr>
        <w:t>архиепископии</w:t>
      </w:r>
      <w:proofErr w:type="spellEnd"/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во главе с </w:t>
      </w:r>
      <w:hyperlink r:id="rId9" w:history="1"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 xml:space="preserve">архиепископом </w:t>
        </w:r>
        <w:proofErr w:type="spellStart"/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Дубнинским</w:t>
        </w:r>
        <w:proofErr w:type="spellEnd"/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 xml:space="preserve"> Иоанном</w:t>
        </w:r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, которого Святейший Патриарх Кирилл возвел в сан митрополита за богослужением в Храме Христа Спасителя. Кроме того, в ноябре Москву с братским визитом </w:t>
      </w:r>
      <w:hyperlink r:id="rId10" w:history="1"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посетил</w:t>
        </w:r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Блаженнейший</w:t>
        </w:r>
        <w:proofErr w:type="spellEnd"/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 xml:space="preserve"> Патриарх Святого града Иерусалима и всей Палестины Феофил III</w:t>
        </w:r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>. Подробности об этих событиях читайте на страницах журнала.</w:t>
      </w:r>
    </w:p>
    <w:p w:rsidR="00425327" w:rsidRPr="00425327" w:rsidRDefault="00425327" w:rsidP="0089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В 2021 году в России будет широко </w:t>
      </w:r>
      <w:hyperlink r:id="rId12" w:history="1"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отмечаться</w:t>
        </w:r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800-летие со дня рождения святого благоверного князя Александра Невского. Редакция начинает публикацию материалов, посвященных этой знаменательной дате. Из интервью с наместником </w:t>
      </w:r>
      <w:hyperlink r:id="rId13" w:history="1"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Свято-Троицкой Александро-Невской лавры</w:t>
        </w:r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 xml:space="preserve">епископом </w:t>
        </w:r>
        <w:proofErr w:type="spellStart"/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Кронштадтским</w:t>
        </w:r>
        <w:proofErr w:type="spellEnd"/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954E9">
          <w:rPr>
            <w:rFonts w:ascii="Times New Roman" w:eastAsia="Times New Roman" w:hAnsi="Times New Roman" w:cs="Times New Roman"/>
            <w:sz w:val="24"/>
            <w:szCs w:val="24"/>
          </w:rPr>
          <w:t>Назарием</w:t>
        </w:r>
        <w:proofErr w:type="spellEnd"/>
      </w:hyperlink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читатель узнает, какие торжества состоятся через два года в Санкт-Петербурге.</w:t>
      </w:r>
    </w:p>
    <w:p w:rsidR="00425327" w:rsidRPr="00425327" w:rsidRDefault="00425327" w:rsidP="0089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К празднику святителя Николая </w:t>
      </w:r>
      <w:proofErr w:type="spellStart"/>
      <w:r w:rsidRPr="00425327">
        <w:rPr>
          <w:rFonts w:ascii="Times New Roman" w:eastAsia="Times New Roman" w:hAnsi="Times New Roman" w:cs="Times New Roman"/>
          <w:sz w:val="24"/>
          <w:szCs w:val="24"/>
        </w:rPr>
        <w:t>Мирликийского</w:t>
      </w:r>
      <w:proofErr w:type="spellEnd"/>
      <w:r w:rsidRPr="00425327">
        <w:rPr>
          <w:rFonts w:ascii="Times New Roman" w:eastAsia="Times New Roman" w:hAnsi="Times New Roman" w:cs="Times New Roman"/>
          <w:sz w:val="24"/>
          <w:szCs w:val="24"/>
        </w:rPr>
        <w:t xml:space="preserve"> приурочен рассказ о новой книге, посвященной почитаемому во всем мире святому, без которого сегодня невозможно осознать сущность европейской цивилизации.</w:t>
      </w:r>
    </w:p>
    <w:p w:rsidR="00425327" w:rsidRPr="00425327" w:rsidRDefault="00425327" w:rsidP="0089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sz w:val="24"/>
          <w:szCs w:val="24"/>
        </w:rPr>
        <w:t>В этом году исполнилось 175 лет знаменитому русскому художнику Василию Поленову. Известно, что за 40 лет он написал около ста художественных произведений на евангельскую тему. Об этом — в статье, посвященной религиозному творчеству великого русского художника, выставка произведений которого сейчас проходит в Третьяковской галерее».</w:t>
      </w:r>
    </w:p>
    <w:p w:rsidR="0044201F" w:rsidRDefault="0044201F" w:rsidP="0089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327" w:rsidRDefault="00425327" w:rsidP="0089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Содержание номера</w:t>
      </w:r>
    </w:p>
    <w:p w:rsidR="0044201F" w:rsidRPr="00425327" w:rsidRDefault="0044201F" w:rsidP="00895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327" w:rsidRDefault="00425327" w:rsidP="004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4E9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Официальная хроника</w:t>
      </w:r>
    </w:p>
    <w:p w:rsidR="0044201F" w:rsidRPr="00425327" w:rsidRDefault="0044201F" w:rsidP="004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Жизнь, всецело посвященная Творцу. В Москве прошли торжества по случаю дня рождения, 50-летия монашеского пострига и служения в священном сане Святейшего Патриарха Кирилла</w:t>
      </w: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5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Поздравительный адрес</w:t>
        </w:r>
      </w:hyperlink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 Священного Синода Русской Православной Церкви Святейшему Патриарху Кириллу по случаю дня рождения</w:t>
      </w: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Свидетельство силы Божией. Восстановлено единство </w:t>
      </w:r>
      <w:proofErr w:type="spellStart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Архиепископии</w:t>
      </w:r>
      <w:proofErr w:type="spellEnd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западноевропейских приходов русской традиции с Русской Православной Церковью</w:t>
      </w: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Визит </w:t>
      </w:r>
      <w:proofErr w:type="spellStart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Предстоятеля</w:t>
      </w:r>
      <w:proofErr w:type="spellEnd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 Иерусалимской Православной Церкви Феофила III в Москву</w:t>
      </w: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Служения и встречи Святейшего Патриарха Кирилла</w:t>
      </w:r>
      <w:r w:rsidR="004420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Первосвятительские</w:t>
      </w:r>
      <w:proofErr w:type="spellEnd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 визиты в </w:t>
      </w:r>
      <w:hyperlink r:id="rId16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Донскую митрополию</w:t>
        </w:r>
      </w:hyperlink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, в </w:t>
      </w:r>
      <w:hyperlink r:id="rId17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Азербайджан</w:t>
        </w:r>
      </w:hyperlink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Наречения и хиротонии: </w:t>
      </w:r>
      <w:hyperlink r:id="rId18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епископ Енисейский и </w:t>
        </w:r>
        <w:proofErr w:type="spellStart"/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Лесосибирский</w:t>
        </w:r>
        <w:proofErr w:type="spellEnd"/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Игнатий</w:t>
        </w:r>
      </w:hyperlink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Успех священнического служения зависит от молитвы. </w:t>
      </w:r>
      <w:hyperlink r:id="rId19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Выступление</w:t>
        </w:r>
      </w:hyperlink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 Святейшего Патриарха Кирилла на </w:t>
      </w:r>
      <w:hyperlink r:id="rId20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встрече</w:t>
        </w:r>
      </w:hyperlink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 с рукоположенными им священнослужителями</w:t>
      </w:r>
    </w:p>
    <w:p w:rsidR="0044201F" w:rsidRDefault="0044201F" w:rsidP="008954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327" w:rsidRDefault="00425327" w:rsidP="004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4E9">
        <w:rPr>
          <w:rFonts w:ascii="Times New Roman" w:eastAsia="Times New Roman" w:hAnsi="Times New Roman" w:cs="Times New Roman"/>
          <w:b/>
          <w:bCs/>
          <w:sz w:val="24"/>
          <w:szCs w:val="24"/>
        </w:rPr>
        <w:t>Церковная жизнь</w:t>
      </w:r>
    </w:p>
    <w:p w:rsidR="0044201F" w:rsidRPr="00425327" w:rsidRDefault="0044201F" w:rsidP="004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Дмитрий Анохин. Луч света над Чудским озером. К 800-летию со дня рождения святого благоверного князя Александра Невского</w:t>
      </w: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Епископ </w:t>
      </w:r>
      <w:proofErr w:type="spellStart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Кронштадтский</w:t>
      </w:r>
      <w:proofErr w:type="spellEnd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Назарий</w:t>
      </w:r>
      <w:proofErr w:type="spellEnd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hyperlink r:id="rId21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Лучший подарок — возвращение Благовещенской церкви</w:t>
        </w:r>
      </w:hyperlink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Марина </w:t>
      </w:r>
      <w:proofErr w:type="spellStart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Непочатова</w:t>
      </w:r>
      <w:proofErr w:type="spellEnd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hyperlink r:id="rId22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Архипастырь Эстонской земли</w:t>
        </w:r>
      </w:hyperlink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. Жизнь и служение </w:t>
      </w:r>
      <w:hyperlink r:id="rId23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Патриарха Алексия II</w:t>
        </w:r>
      </w:hyperlink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Михаил Терентьев. Помоги собратьям и другу из Африки. Как в гродненском больничном храме учатся любить </w:t>
      </w:r>
      <w:proofErr w:type="gramStart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ближних</w:t>
      </w:r>
      <w:proofErr w:type="gramEnd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 и далеких</w:t>
      </w: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Константин Ковалев-Случевский. </w:t>
      </w:r>
      <w:proofErr w:type="spellStart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Хожение</w:t>
      </w:r>
      <w:proofErr w:type="spellEnd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 в Житие святителя Николая</w:t>
      </w:r>
    </w:p>
    <w:p w:rsidR="0044201F" w:rsidRDefault="0044201F" w:rsidP="008954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327" w:rsidRDefault="00425327" w:rsidP="004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4E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Церковь и общество</w:t>
      </w:r>
    </w:p>
    <w:p w:rsidR="0044201F" w:rsidRPr="00425327" w:rsidRDefault="0044201F" w:rsidP="004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Николай Георгиев. Теология: религия, культура, просвещение</w:t>
      </w: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Кравецкий</w:t>
      </w:r>
      <w:proofErr w:type="spellEnd"/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. Церковнославянский язык сегодня</w:t>
      </w: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327">
        <w:rPr>
          <w:rFonts w:ascii="Times New Roman" w:eastAsia="Times New Roman" w:hAnsi="Times New Roman" w:cs="Times New Roman"/>
          <w:b/>
          <w:sz w:val="24"/>
          <w:szCs w:val="24"/>
        </w:rPr>
        <w:t>Ирина Языкова. Я поставил своей целью написать всю жизнь Христа в картинах. Живописное Евангелие Василия Поленова. К 175-летию со дня рождения художника</w:t>
      </w:r>
    </w:p>
    <w:p w:rsidR="0044201F" w:rsidRDefault="0044201F" w:rsidP="008954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327" w:rsidRDefault="00425327" w:rsidP="004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4E9">
        <w:rPr>
          <w:rFonts w:ascii="Times New Roman" w:eastAsia="Times New Roman" w:hAnsi="Times New Roman" w:cs="Times New Roman"/>
          <w:b/>
          <w:bCs/>
          <w:sz w:val="24"/>
          <w:szCs w:val="24"/>
        </w:rPr>
        <w:t>Вечная память</w:t>
      </w:r>
    </w:p>
    <w:p w:rsidR="0044201F" w:rsidRPr="00425327" w:rsidRDefault="0044201F" w:rsidP="0044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4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Протоиерей Николай </w:t>
        </w:r>
        <w:proofErr w:type="spellStart"/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Степанюк</w:t>
        </w:r>
        <w:proofErr w:type="spellEnd"/>
      </w:hyperlink>
    </w:p>
    <w:p w:rsidR="00425327" w:rsidRPr="00425327" w:rsidRDefault="00425327" w:rsidP="004420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5" w:history="1"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Александр </w:t>
        </w:r>
        <w:proofErr w:type="spellStart"/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Торгомович</w:t>
        </w:r>
        <w:proofErr w:type="spellEnd"/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</w:t>
        </w:r>
        <w:proofErr w:type="spellStart"/>
        <w:r w:rsidRPr="008954E9">
          <w:rPr>
            <w:rFonts w:ascii="Times New Roman" w:eastAsia="Times New Roman" w:hAnsi="Times New Roman" w:cs="Times New Roman"/>
            <w:b/>
            <w:sz w:val="24"/>
            <w:szCs w:val="24"/>
          </w:rPr>
          <w:t>Казарян</w:t>
        </w:r>
        <w:proofErr w:type="spellEnd"/>
      </w:hyperlink>
    </w:p>
    <w:p w:rsidR="00847C6B" w:rsidRPr="008954E9" w:rsidRDefault="00847C6B" w:rsidP="008954E9">
      <w:pPr>
        <w:spacing w:after="0" w:line="240" w:lineRule="auto"/>
        <w:rPr>
          <w:b/>
        </w:rPr>
      </w:pPr>
    </w:p>
    <w:sectPr w:rsidR="00847C6B" w:rsidRPr="008954E9" w:rsidSect="00544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75D"/>
    <w:multiLevelType w:val="multilevel"/>
    <w:tmpl w:val="DCA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B2DB0"/>
    <w:multiLevelType w:val="multilevel"/>
    <w:tmpl w:val="E0DA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13F74"/>
    <w:multiLevelType w:val="multilevel"/>
    <w:tmpl w:val="0196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717D8"/>
    <w:multiLevelType w:val="multilevel"/>
    <w:tmpl w:val="C8F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F12"/>
    <w:rsid w:val="002232AC"/>
    <w:rsid w:val="00425327"/>
    <w:rsid w:val="0044201F"/>
    <w:rsid w:val="00544F12"/>
    <w:rsid w:val="00847C6B"/>
    <w:rsid w:val="0089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32AC"/>
    <w:rPr>
      <w:b/>
      <w:bCs/>
    </w:rPr>
  </w:style>
  <w:style w:type="paragraph" w:styleId="a4">
    <w:name w:val="Normal (Web)"/>
    <w:basedOn w:val="a"/>
    <w:uiPriority w:val="99"/>
    <w:semiHidden/>
    <w:unhideWhenUsed/>
    <w:rsid w:val="0022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2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5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5510391.html" TargetMode="External"/><Relationship Id="rId13" Type="http://schemas.openxmlformats.org/officeDocument/2006/relationships/hyperlink" Target="http://www.patriarchia.ru/db/text/142801.html" TargetMode="External"/><Relationship Id="rId18" Type="http://schemas.openxmlformats.org/officeDocument/2006/relationships/hyperlink" Target="http://www.patriarchia.ru/db/text/5468795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triarchia.ru/db/text/5543247.html" TargetMode="External"/><Relationship Id="rId7" Type="http://schemas.openxmlformats.org/officeDocument/2006/relationships/hyperlink" Target="http://www.patriarchia.ru/db/text/5524339.html" TargetMode="External"/><Relationship Id="rId12" Type="http://schemas.openxmlformats.org/officeDocument/2006/relationships/hyperlink" Target="http://www.patriarchia.ru/db/text/3679339.html" TargetMode="External"/><Relationship Id="rId17" Type="http://schemas.openxmlformats.org/officeDocument/2006/relationships/hyperlink" Target="http://www.patriarchia.ru/db/text/5531320.html" TargetMode="External"/><Relationship Id="rId25" Type="http://schemas.openxmlformats.org/officeDocument/2006/relationships/hyperlink" Target="http://www.patriarchia.ru/db/text/551448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triarchia.ru/db/text/5519899.html" TargetMode="External"/><Relationship Id="rId20" Type="http://schemas.openxmlformats.org/officeDocument/2006/relationships/hyperlink" Target="http://www.patriarchia.ru/db/text/55333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5534340.html" TargetMode="External"/><Relationship Id="rId11" Type="http://schemas.openxmlformats.org/officeDocument/2006/relationships/hyperlink" Target="http://www.patriarchia.ru/db/text/59243.html" TargetMode="External"/><Relationship Id="rId24" Type="http://schemas.openxmlformats.org/officeDocument/2006/relationships/hyperlink" Target="http://www.patriarchia.ru/db/text/5515745.html" TargetMode="External"/><Relationship Id="rId5" Type="http://schemas.openxmlformats.org/officeDocument/2006/relationships/hyperlink" Target="http://www.patriarchia.ru/db/text/5406652.html" TargetMode="External"/><Relationship Id="rId15" Type="http://schemas.openxmlformats.org/officeDocument/2006/relationships/hyperlink" Target="http://www.patriarchia.ru/db/text/5534167.html" TargetMode="External"/><Relationship Id="rId23" Type="http://schemas.openxmlformats.org/officeDocument/2006/relationships/hyperlink" Target="http://www.patriarchia.ru/db/text/54129.html" TargetMode="External"/><Relationship Id="rId10" Type="http://schemas.openxmlformats.org/officeDocument/2006/relationships/hyperlink" Target="http://www.patriarchia.ru/db/text/5535530.html" TargetMode="External"/><Relationship Id="rId19" Type="http://schemas.openxmlformats.org/officeDocument/2006/relationships/hyperlink" Target="http://www.patriarchia.ru/db/text/553338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riarchia.ru/db/text/5502536.html" TargetMode="External"/><Relationship Id="rId14" Type="http://schemas.openxmlformats.org/officeDocument/2006/relationships/hyperlink" Target="http://www.patriarchia.ru/db/text/657671.html" TargetMode="External"/><Relationship Id="rId22" Type="http://schemas.openxmlformats.org/officeDocument/2006/relationships/hyperlink" Target="http://www.patriarchia.ru/db/text/5544721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2020-01-16T09:21:00Z</dcterms:created>
  <dcterms:modified xsi:type="dcterms:W3CDTF">2020-01-16T09:29:00Z</dcterms:modified>
</cp:coreProperties>
</file>