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E5" w:rsidRPr="00F56AE9" w:rsidRDefault="00605DE5" w:rsidP="00605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E9">
        <w:rPr>
          <w:rFonts w:ascii="Times New Roman" w:hAnsi="Times New Roman" w:cs="Times New Roman"/>
          <w:sz w:val="24"/>
          <w:szCs w:val="24"/>
        </w:rPr>
        <w:t>В библиотеку Семинарии поступил</w:t>
      </w:r>
      <w:r w:rsidRPr="00F56A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56AE9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2019 г.</w:t>
      </w:r>
    </w:p>
    <w:p w:rsidR="00605DE5" w:rsidRPr="00C6250B" w:rsidRDefault="00605DE5" w:rsidP="00C6250B">
      <w:pPr>
        <w:pStyle w:val="a5"/>
        <w:spacing w:before="0" w:beforeAutospacing="0" w:after="0" w:afterAutospacing="0"/>
        <w:jc w:val="both"/>
      </w:pPr>
      <w:r w:rsidRPr="00F56AE9">
        <w:rPr>
          <w:rStyle w:val="a4"/>
        </w:rPr>
        <w:t xml:space="preserve">К читателям обратился председатель Редакционного совета «Журнала Московской </w:t>
      </w:r>
      <w:r w:rsidRPr="00C6250B">
        <w:rPr>
          <w:rStyle w:val="a4"/>
        </w:rPr>
        <w:t xml:space="preserve">Патриархии» митрополит Волоколамский </w:t>
      </w:r>
      <w:proofErr w:type="spellStart"/>
      <w:r w:rsidRPr="00C6250B">
        <w:rPr>
          <w:rStyle w:val="a4"/>
        </w:rPr>
        <w:t>Иларион</w:t>
      </w:r>
      <w:proofErr w:type="spellEnd"/>
      <w:r w:rsidRPr="00C6250B">
        <w:rPr>
          <w:rStyle w:val="a4"/>
        </w:rPr>
        <w:t>:</w:t>
      </w:r>
      <w:r w:rsidRPr="00C6250B">
        <w:t> </w:t>
      </w:r>
    </w:p>
    <w:p w:rsidR="00C13134" w:rsidRPr="00C13134" w:rsidRDefault="00C13134" w:rsidP="00C6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К читателям обратился председатель редакционного совета «Журнала Московской </w:t>
      </w:r>
      <w:r w:rsidR="0058600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13134">
        <w:rPr>
          <w:rFonts w:ascii="Times New Roman" w:eastAsia="Times New Roman" w:hAnsi="Times New Roman" w:cs="Times New Roman"/>
          <w:sz w:val="24"/>
          <w:szCs w:val="24"/>
        </w:rPr>
        <w:t>атриархии» </w:t>
      </w:r>
      <w:hyperlink r:id="rId5" w:history="1">
        <w:r w:rsidRPr="00C6250B">
          <w:rPr>
            <w:rFonts w:ascii="Times New Roman" w:eastAsia="Times New Roman" w:hAnsi="Times New Roman" w:cs="Times New Roman"/>
            <w:sz w:val="24"/>
            <w:szCs w:val="24"/>
          </w:rPr>
          <w:t xml:space="preserve">митрополит Волоколамский </w:t>
        </w:r>
        <w:proofErr w:type="spellStart"/>
        <w:r w:rsidRPr="00C6250B">
          <w:rPr>
            <w:rFonts w:ascii="Times New Roman" w:eastAsia="Times New Roman" w:hAnsi="Times New Roman" w:cs="Times New Roman"/>
            <w:sz w:val="24"/>
            <w:szCs w:val="24"/>
          </w:rPr>
          <w:t>Иларион</w:t>
        </w:r>
        <w:proofErr w:type="spellEnd"/>
      </w:hyperlink>
      <w:r w:rsidRPr="00C131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3134" w:rsidRPr="00C13134" w:rsidRDefault="00C13134" w:rsidP="00C6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«Ноябрьский номер открывается публикациями решений, принятых Священным Синодом, а также репортажами о визитах Святейшего Патриарха Кирилла в </w:t>
      </w:r>
      <w:hyperlink r:id="rId6" w:history="1">
        <w:r w:rsidRPr="00C6250B">
          <w:rPr>
            <w:rFonts w:ascii="Times New Roman" w:eastAsia="Times New Roman" w:hAnsi="Times New Roman" w:cs="Times New Roman"/>
            <w:sz w:val="24"/>
            <w:szCs w:val="24"/>
          </w:rPr>
          <w:t>Самарскую</w:t>
        </w:r>
      </w:hyperlink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C6250B">
          <w:rPr>
            <w:rFonts w:ascii="Times New Roman" w:eastAsia="Times New Roman" w:hAnsi="Times New Roman" w:cs="Times New Roman"/>
            <w:sz w:val="24"/>
            <w:szCs w:val="24"/>
          </w:rPr>
          <w:t>Брянскую</w:t>
        </w:r>
      </w:hyperlink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history="1">
        <w:r w:rsidRPr="00C6250B">
          <w:rPr>
            <w:rFonts w:ascii="Times New Roman" w:eastAsia="Times New Roman" w:hAnsi="Times New Roman" w:cs="Times New Roman"/>
            <w:sz w:val="24"/>
            <w:szCs w:val="24"/>
          </w:rPr>
          <w:t>Санкт-Петербургскую</w:t>
        </w:r>
      </w:hyperlink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 митрополии.</w:t>
      </w:r>
    </w:p>
    <w:p w:rsidR="00C13134" w:rsidRPr="00C13134" w:rsidRDefault="00C13134" w:rsidP="00C6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5 ноября </w:t>
      </w:r>
      <w:hyperlink r:id="rId9" w:history="1">
        <w:proofErr w:type="spellStart"/>
        <w:r w:rsidRPr="00C6250B">
          <w:rPr>
            <w:rFonts w:ascii="Times New Roman" w:eastAsia="Times New Roman" w:hAnsi="Times New Roman" w:cs="Times New Roman"/>
            <w:sz w:val="24"/>
            <w:szCs w:val="24"/>
          </w:rPr>
          <w:t>Блаженнейшему</w:t>
        </w:r>
        <w:proofErr w:type="spellEnd"/>
        <w:r w:rsidRPr="00C6250B">
          <w:rPr>
            <w:rFonts w:ascii="Times New Roman" w:eastAsia="Times New Roman" w:hAnsi="Times New Roman" w:cs="Times New Roman"/>
            <w:sz w:val="24"/>
            <w:szCs w:val="24"/>
          </w:rPr>
          <w:t xml:space="preserve"> митрополиту Киевскому и всея Украины </w:t>
        </w:r>
        <w:proofErr w:type="spellStart"/>
        <w:r w:rsidRPr="00C6250B">
          <w:rPr>
            <w:rFonts w:ascii="Times New Roman" w:eastAsia="Times New Roman" w:hAnsi="Times New Roman" w:cs="Times New Roman"/>
            <w:sz w:val="24"/>
            <w:szCs w:val="24"/>
          </w:rPr>
          <w:t>Онуфрию</w:t>
        </w:r>
        <w:proofErr w:type="spellEnd"/>
      </w:hyperlink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 исполнилось 75 лет. Поздравляя Его Блаженство с этой датой, Святейший Патриарх Кирилл, в частности, </w:t>
      </w:r>
      <w:hyperlink r:id="rId10" w:history="1">
        <w:r w:rsidRPr="00C6250B">
          <w:rPr>
            <w:rFonts w:ascii="Times New Roman" w:eastAsia="Times New Roman" w:hAnsi="Times New Roman" w:cs="Times New Roman"/>
            <w:sz w:val="24"/>
            <w:szCs w:val="24"/>
          </w:rPr>
          <w:t>отметил</w:t>
        </w:r>
      </w:hyperlink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: "В тяжелые годы испытаний украинский народ обрел в Вас заботливого отца, духовно опытного архипастыря, мужественного защитника священных канонов и горячего молитвенника пред Богом. Неизменно поминая Вас в своих молитвах, желаю Вашему Блаженству доброго здоровья, душевного мира и укрепления от Господа в Вашем дальнейшем </w:t>
      </w:r>
      <w:proofErr w:type="spellStart"/>
      <w:r w:rsidRPr="00C13134">
        <w:rPr>
          <w:rFonts w:ascii="Times New Roman" w:eastAsia="Times New Roman" w:hAnsi="Times New Roman" w:cs="Times New Roman"/>
          <w:sz w:val="24"/>
          <w:szCs w:val="24"/>
        </w:rPr>
        <w:t>Предстоятельском</w:t>
      </w:r>
      <w:proofErr w:type="spellEnd"/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 служении на пользу Святой Церкви и во спасение врученной Вам украинской паствы". "Журнал Московской Патриархии" присоединяется к этим поздравлениям и желает владыке многая и благая лета.</w:t>
      </w:r>
    </w:p>
    <w:p w:rsidR="00C13134" w:rsidRPr="00C13134" w:rsidRDefault="00C13134" w:rsidP="00C6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В этом году отмечается сразу несколько знаменательных дат. Одна из них — </w:t>
      </w:r>
      <w:hyperlink r:id="rId11" w:history="1">
        <w:r w:rsidRPr="0058600C">
          <w:rPr>
            <w:rFonts w:ascii="Times New Roman" w:eastAsia="Times New Roman" w:hAnsi="Times New Roman" w:cs="Times New Roman"/>
            <w:sz w:val="24"/>
            <w:szCs w:val="24"/>
          </w:rPr>
          <w:t>150 лет</w:t>
        </w:r>
      </w:hyperlink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 со дня основания подворья Русской духовной миссии в Яффе. Об истории и современной жизни подворья рассказывает его ключарь протоиерей Игорь </w:t>
      </w:r>
      <w:proofErr w:type="spellStart"/>
      <w:r w:rsidRPr="00C13134">
        <w:rPr>
          <w:rFonts w:ascii="Times New Roman" w:eastAsia="Times New Roman" w:hAnsi="Times New Roman" w:cs="Times New Roman"/>
          <w:sz w:val="24"/>
          <w:szCs w:val="24"/>
        </w:rPr>
        <w:t>Пчелинцев</w:t>
      </w:r>
      <w:proofErr w:type="spellEnd"/>
      <w:r w:rsidRPr="00C13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134" w:rsidRPr="00C13134" w:rsidRDefault="00C13134" w:rsidP="00C6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Другой материал связан с именем </w:t>
      </w:r>
      <w:hyperlink r:id="rId12" w:history="1">
        <w:r w:rsidRPr="00C6250B">
          <w:rPr>
            <w:rFonts w:ascii="Times New Roman" w:eastAsia="Times New Roman" w:hAnsi="Times New Roman" w:cs="Times New Roman"/>
            <w:sz w:val="24"/>
            <w:szCs w:val="24"/>
          </w:rPr>
          <w:t>Патриарха Тихона</w:t>
        </w:r>
      </w:hyperlink>
      <w:r w:rsidRPr="00C13134">
        <w:rPr>
          <w:rFonts w:ascii="Times New Roman" w:eastAsia="Times New Roman" w:hAnsi="Times New Roman" w:cs="Times New Roman"/>
          <w:sz w:val="24"/>
          <w:szCs w:val="24"/>
        </w:rPr>
        <w:t>, 30 лет назад прославленного Русской Православной Церковью в лике святых.</w:t>
      </w:r>
    </w:p>
    <w:p w:rsidR="00C13134" w:rsidRPr="00C13134" w:rsidRDefault="00C13134" w:rsidP="00C6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sz w:val="24"/>
          <w:szCs w:val="24"/>
        </w:rPr>
        <w:t>Продолжает историческую тему рубрика "Итоги столетия", где мы рассказываем о трагической судьбе российского казачества, выступившего на стороне Белого движения и вынужденного вместе с семьями покинуть Родину.</w:t>
      </w:r>
    </w:p>
    <w:p w:rsidR="00C13134" w:rsidRDefault="00C13134" w:rsidP="00C6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sz w:val="24"/>
          <w:szCs w:val="24"/>
        </w:rPr>
        <w:t xml:space="preserve">Заслуживает внимания и материал, посвященный </w:t>
      </w:r>
      <w:hyperlink r:id="rId13" w:history="1">
        <w:r w:rsidRPr="00C6250B">
          <w:rPr>
            <w:rFonts w:ascii="Times New Roman" w:eastAsia="Times New Roman" w:hAnsi="Times New Roman" w:cs="Times New Roman"/>
            <w:sz w:val="24"/>
            <w:szCs w:val="24"/>
          </w:rPr>
          <w:t>II Международному съезду регентов и певчих</w:t>
        </w:r>
      </w:hyperlink>
      <w:r w:rsidRPr="00C13134">
        <w:rPr>
          <w:rFonts w:ascii="Times New Roman" w:eastAsia="Times New Roman" w:hAnsi="Times New Roman" w:cs="Times New Roman"/>
          <w:sz w:val="24"/>
          <w:szCs w:val="24"/>
        </w:rPr>
        <w:t>. Известно, что музыка оказывает огромное эмоциональное и эстетическое воздействия на душу человека. А непосредственно церковное пение — раскрывает красоту и духовный смысл богослужения, несет в себе мощный миссионерский потенциал».</w:t>
      </w:r>
    </w:p>
    <w:p w:rsidR="00C6250B" w:rsidRPr="00C13134" w:rsidRDefault="00C6250B" w:rsidP="00C6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134" w:rsidRDefault="00C13134" w:rsidP="00C6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Содержание номера</w:t>
      </w:r>
    </w:p>
    <w:p w:rsidR="00C6250B" w:rsidRPr="00C13134" w:rsidRDefault="00C6250B" w:rsidP="00C6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134" w:rsidRPr="00C13134" w:rsidRDefault="00C13134" w:rsidP="00C6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50B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Официальная хроника</w:t>
      </w:r>
    </w:p>
    <w:p w:rsidR="00C13134" w:rsidRPr="00C13134" w:rsidRDefault="00C13134" w:rsidP="00C6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Определения Священного Синода</w:t>
      </w:r>
    </w:p>
    <w:p w:rsidR="00C13134" w:rsidRPr="00C13134" w:rsidRDefault="00C13134" w:rsidP="00C6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4" w:history="1">
        <w:r w:rsidRPr="00C6250B">
          <w:rPr>
            <w:rFonts w:ascii="Times New Roman" w:eastAsia="Times New Roman" w:hAnsi="Times New Roman" w:cs="Times New Roman"/>
            <w:b/>
            <w:sz w:val="24"/>
            <w:szCs w:val="24"/>
          </w:rPr>
          <w:t>Заявление</w:t>
        </w:r>
      </w:hyperlink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Священного Синода Русской Православной Церкви</w:t>
      </w:r>
    </w:p>
    <w:p w:rsidR="00C13134" w:rsidRPr="00C13134" w:rsidRDefault="00C13134" w:rsidP="00C6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Первосвятительское</w:t>
      </w:r>
      <w:proofErr w:type="spellEnd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слово. Нравственность — основа народного единства</w:t>
      </w:r>
    </w:p>
    <w:p w:rsidR="00C13134" w:rsidRPr="00C13134" w:rsidRDefault="00C13134" w:rsidP="00C6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Служения и встречи Святейшего Патриарха Кирилла</w:t>
      </w:r>
      <w:r w:rsidR="00C6250B" w:rsidRPr="00C625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Первосвятительские</w:t>
      </w:r>
      <w:proofErr w:type="spellEnd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 визиты в </w:t>
      </w:r>
      <w:hyperlink r:id="rId15" w:history="1">
        <w:r w:rsidRPr="00C6250B">
          <w:rPr>
            <w:rFonts w:ascii="Times New Roman" w:eastAsia="Times New Roman" w:hAnsi="Times New Roman" w:cs="Times New Roman"/>
            <w:b/>
            <w:sz w:val="24"/>
            <w:szCs w:val="24"/>
          </w:rPr>
          <w:t>Самарскую митрополию</w:t>
        </w:r>
      </w:hyperlink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, в </w:t>
      </w:r>
      <w:hyperlink r:id="rId16" w:history="1">
        <w:r w:rsidRPr="00C6250B">
          <w:rPr>
            <w:rFonts w:ascii="Times New Roman" w:eastAsia="Times New Roman" w:hAnsi="Times New Roman" w:cs="Times New Roman"/>
            <w:b/>
            <w:sz w:val="24"/>
            <w:szCs w:val="24"/>
          </w:rPr>
          <w:t>Санкт-Петербургскую митрополию</w:t>
        </w:r>
      </w:hyperlink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, в </w:t>
      </w:r>
      <w:hyperlink r:id="rId17" w:history="1">
        <w:r w:rsidRPr="00C6250B">
          <w:rPr>
            <w:rFonts w:ascii="Times New Roman" w:eastAsia="Times New Roman" w:hAnsi="Times New Roman" w:cs="Times New Roman"/>
            <w:b/>
            <w:sz w:val="24"/>
            <w:szCs w:val="24"/>
          </w:rPr>
          <w:t>Брянскую епархию</w:t>
        </w:r>
      </w:hyperlink>
    </w:p>
    <w:p w:rsidR="00C13134" w:rsidRPr="00C13134" w:rsidRDefault="00C13134" w:rsidP="00C6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50B">
        <w:rPr>
          <w:rFonts w:ascii="Times New Roman" w:eastAsia="Times New Roman" w:hAnsi="Times New Roman" w:cs="Times New Roman"/>
          <w:b/>
          <w:bCs/>
          <w:sz w:val="24"/>
          <w:szCs w:val="24"/>
        </w:rPr>
        <w:t>Церковная жизнь</w:t>
      </w:r>
    </w:p>
    <w:p w:rsidR="00C13134" w:rsidRPr="00C13134" w:rsidRDefault="00C13134" w:rsidP="006E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Блаженнейший</w:t>
      </w:r>
      <w:proofErr w:type="spellEnd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 митрополит Киевский и всея Украины </w:t>
      </w:r>
      <w:proofErr w:type="spell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Онуфрий</w:t>
      </w:r>
      <w:proofErr w:type="spellEnd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. У меня очень хороший Бог</w:t>
      </w:r>
    </w:p>
    <w:p w:rsidR="00C13134" w:rsidRPr="00C13134" w:rsidRDefault="00C13134" w:rsidP="006E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Митрополит Костромской и </w:t>
      </w:r>
      <w:proofErr w:type="spell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Нерехтский</w:t>
      </w:r>
      <w:proofErr w:type="spellEnd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Ферапонт</w:t>
      </w:r>
      <w:proofErr w:type="spellEnd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hyperlink r:id="rId18" w:history="1">
        <w:r w:rsidRPr="0058600C">
          <w:rPr>
            <w:rFonts w:ascii="Times New Roman" w:eastAsia="Times New Roman" w:hAnsi="Times New Roman" w:cs="Times New Roman"/>
            <w:b/>
            <w:sz w:val="24"/>
            <w:szCs w:val="24"/>
          </w:rPr>
          <w:t>Костромская стратегия</w:t>
        </w:r>
      </w:hyperlink>
    </w:p>
    <w:p w:rsidR="00C13134" w:rsidRPr="00C13134" w:rsidRDefault="00C13134" w:rsidP="006E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Игорь </w:t>
      </w:r>
      <w:proofErr w:type="spell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Пчелинцев</w:t>
      </w:r>
      <w:proofErr w:type="spellEnd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. Уголок России на Святой Земле. Подворью Русской духовной миссии в Яффе 150 лет</w:t>
      </w:r>
    </w:p>
    <w:p w:rsidR="00C13134" w:rsidRPr="00C13134" w:rsidRDefault="00C13134" w:rsidP="006E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Архимандрит Савва (</w:t>
      </w:r>
      <w:proofErr w:type="spell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Мажуко</w:t>
      </w:r>
      <w:proofErr w:type="spellEnd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). Языков проповеди </w:t>
      </w:r>
      <w:proofErr w:type="gram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очень много</w:t>
      </w:r>
      <w:proofErr w:type="gramEnd"/>
    </w:p>
    <w:p w:rsidR="00C13134" w:rsidRPr="00C13134" w:rsidRDefault="00C13134" w:rsidP="006E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Дмитрий Анохин. Пути развития современного церковного пения. Международный съезд регентов и певчих Русской Православной Церкви собрал свыше шести сотен делегатов</w:t>
      </w:r>
    </w:p>
    <w:p w:rsidR="00C13134" w:rsidRPr="00C13134" w:rsidRDefault="00C13134" w:rsidP="006E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50B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Уроки столетия</w:t>
      </w:r>
    </w:p>
    <w:p w:rsidR="00C13134" w:rsidRPr="00C13134" w:rsidRDefault="00C13134" w:rsidP="006E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Священник Александр </w:t>
      </w:r>
      <w:proofErr w:type="spell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Мазырин</w:t>
      </w:r>
      <w:proofErr w:type="spellEnd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. Крест </w:t>
      </w:r>
      <w:proofErr w:type="spell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Предстоятеля</w:t>
      </w:r>
      <w:proofErr w:type="spellEnd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. К 30-летию канонизации Патриарха Тихона</w:t>
      </w:r>
    </w:p>
    <w:p w:rsidR="00C13134" w:rsidRPr="00C13134" w:rsidRDefault="00C13134" w:rsidP="006E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Иерей Тихон Лазуткин. Пока не вырежем казачество, советской власти не бывать!</w:t>
      </w:r>
    </w:p>
    <w:p w:rsidR="00C13134" w:rsidRPr="00C13134" w:rsidRDefault="00C13134" w:rsidP="006E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50B">
        <w:rPr>
          <w:rFonts w:ascii="Times New Roman" w:eastAsia="Times New Roman" w:hAnsi="Times New Roman" w:cs="Times New Roman"/>
          <w:b/>
          <w:bCs/>
          <w:sz w:val="24"/>
          <w:szCs w:val="24"/>
        </w:rPr>
        <w:t>Вечная память</w:t>
      </w:r>
    </w:p>
    <w:p w:rsidR="00C13134" w:rsidRPr="00C13134" w:rsidRDefault="00C13134" w:rsidP="006E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Георгий </w:t>
      </w:r>
      <w:proofErr w:type="spellStart"/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Сакович</w:t>
      </w:r>
      <w:proofErr w:type="spellEnd"/>
    </w:p>
    <w:p w:rsidR="00C13134" w:rsidRPr="00C13134" w:rsidRDefault="00C13134" w:rsidP="006E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34">
        <w:rPr>
          <w:rFonts w:ascii="Times New Roman" w:eastAsia="Times New Roman" w:hAnsi="Times New Roman" w:cs="Times New Roman"/>
          <w:b/>
          <w:sz w:val="24"/>
          <w:szCs w:val="24"/>
        </w:rPr>
        <w:t>Протоиерей Валентин Чаплин</w:t>
      </w:r>
    </w:p>
    <w:p w:rsidR="00C13134" w:rsidRPr="00C13134" w:rsidRDefault="00C13134" w:rsidP="006E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6E0E93">
          <w:rPr>
            <w:rFonts w:ascii="Times New Roman" w:eastAsia="Times New Roman" w:hAnsi="Times New Roman" w:cs="Times New Roman"/>
            <w:b/>
            <w:sz w:val="24"/>
            <w:szCs w:val="24"/>
          </w:rPr>
          <w:t>Архимандрит Нестор (</w:t>
        </w:r>
        <w:proofErr w:type="spellStart"/>
        <w:r w:rsidRPr="006E0E93">
          <w:rPr>
            <w:rFonts w:ascii="Times New Roman" w:eastAsia="Times New Roman" w:hAnsi="Times New Roman" w:cs="Times New Roman"/>
            <w:b/>
            <w:sz w:val="24"/>
            <w:szCs w:val="24"/>
          </w:rPr>
          <w:t>Жиляев</w:t>
        </w:r>
        <w:proofErr w:type="spellEnd"/>
        <w:r w:rsidRPr="006E0E93">
          <w:rPr>
            <w:rFonts w:ascii="Times New Roman" w:eastAsia="Times New Roman" w:hAnsi="Times New Roman" w:cs="Times New Roman"/>
            <w:b/>
            <w:sz w:val="24"/>
            <w:szCs w:val="24"/>
          </w:rPr>
          <w:t>)</w:t>
        </w:r>
      </w:hyperlink>
    </w:p>
    <w:p w:rsidR="00753224" w:rsidRPr="006E0E93" w:rsidRDefault="00753224" w:rsidP="00C6250B">
      <w:pPr>
        <w:spacing w:after="0" w:line="240" w:lineRule="auto"/>
      </w:pPr>
    </w:p>
    <w:sectPr w:rsidR="00753224" w:rsidRPr="006E0E93" w:rsidSect="00290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72D"/>
    <w:multiLevelType w:val="multilevel"/>
    <w:tmpl w:val="9DE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78E9"/>
    <w:multiLevelType w:val="multilevel"/>
    <w:tmpl w:val="B8A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21EF"/>
    <w:multiLevelType w:val="multilevel"/>
    <w:tmpl w:val="1DCA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111AD"/>
    <w:multiLevelType w:val="multilevel"/>
    <w:tmpl w:val="A49A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CCF"/>
    <w:rsid w:val="00290CCF"/>
    <w:rsid w:val="0058600C"/>
    <w:rsid w:val="00605DE5"/>
    <w:rsid w:val="006E0E93"/>
    <w:rsid w:val="00753224"/>
    <w:rsid w:val="00C13134"/>
    <w:rsid w:val="00C6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3134"/>
    <w:rPr>
      <w:color w:val="0000FF"/>
      <w:u w:val="single"/>
    </w:rPr>
  </w:style>
  <w:style w:type="character" w:styleId="a4">
    <w:name w:val="Strong"/>
    <w:basedOn w:val="a0"/>
    <w:uiPriority w:val="22"/>
    <w:qFormat/>
    <w:rsid w:val="00C13134"/>
    <w:rPr>
      <w:b/>
      <w:bCs/>
    </w:rPr>
  </w:style>
  <w:style w:type="paragraph" w:styleId="a5">
    <w:name w:val="Normal (Web)"/>
    <w:basedOn w:val="a"/>
    <w:uiPriority w:val="99"/>
    <w:semiHidden/>
    <w:unhideWhenUsed/>
    <w:rsid w:val="0060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2844874.html" TargetMode="External"/><Relationship Id="rId13" Type="http://schemas.openxmlformats.org/officeDocument/2006/relationships/hyperlink" Target="http://www.patriarchia.ru/db/text/5519447.html" TargetMode="External"/><Relationship Id="rId18" Type="http://schemas.openxmlformats.org/officeDocument/2006/relationships/hyperlink" Target="http://eparchia.patriarchia.ru/db/text/5539686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triarchia.ru/db/text/3005386.html" TargetMode="External"/><Relationship Id="rId12" Type="http://schemas.openxmlformats.org/officeDocument/2006/relationships/hyperlink" Target="http://www.patriarchia.ru/db/text/671310.html" TargetMode="External"/><Relationship Id="rId17" Type="http://schemas.openxmlformats.org/officeDocument/2006/relationships/hyperlink" Target="http://www.patriarchia.ru/db/text/551630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triarchia.ru/db/text/551288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2088341.html" TargetMode="External"/><Relationship Id="rId11" Type="http://schemas.openxmlformats.org/officeDocument/2006/relationships/hyperlink" Target="http://www.patriarchia.ru/db/text/5528308.html" TargetMode="External"/><Relationship Id="rId5" Type="http://schemas.openxmlformats.org/officeDocument/2006/relationships/hyperlink" Target="http://www.patriarchia.ru/db/text/52666.html" TargetMode="External"/><Relationship Id="rId15" Type="http://schemas.openxmlformats.org/officeDocument/2006/relationships/hyperlink" Target="http://www.patriarchia.ru/db/text/5504338.html" TargetMode="External"/><Relationship Id="rId10" Type="http://schemas.openxmlformats.org/officeDocument/2006/relationships/hyperlink" Target="http://www.patriarchia.ru/db/text/5517769.html" TargetMode="External"/><Relationship Id="rId19" Type="http://schemas.openxmlformats.org/officeDocument/2006/relationships/hyperlink" Target="http://www.patriarchia.ru/db/text/55122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70984.html" TargetMode="External"/><Relationship Id="rId14" Type="http://schemas.openxmlformats.org/officeDocument/2006/relationships/hyperlink" Target="http://www.patriarchia.ru/db/text/55150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2019-12-05T12:21:00Z</dcterms:created>
  <dcterms:modified xsi:type="dcterms:W3CDTF">2019-12-05T12:28:00Z</dcterms:modified>
</cp:coreProperties>
</file>