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F8" w:rsidRPr="00AE71BB" w:rsidRDefault="00F12BF8" w:rsidP="00F12BF8">
      <w:pPr>
        <w:pStyle w:val="a3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5-й (90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2019 г.</w:t>
      </w:r>
    </w:p>
    <w:p w:rsidR="00F12BF8" w:rsidRPr="0077306D" w:rsidRDefault="00F12BF8" w:rsidP="00F12BF8">
      <w:pPr>
        <w:jc w:val="center"/>
        <w:rPr>
          <w:rFonts w:cstheme="minorHAnsi"/>
          <w:b/>
          <w:sz w:val="28"/>
          <w:szCs w:val="28"/>
        </w:rPr>
      </w:pPr>
      <w:r w:rsidRPr="0077306D">
        <w:rPr>
          <w:rFonts w:cstheme="minorHAnsi"/>
          <w:b/>
          <w:sz w:val="28"/>
          <w:szCs w:val="28"/>
        </w:rPr>
        <w:t>Содержание номера</w:t>
      </w:r>
    </w:p>
    <w:p w:rsidR="00F12BF8" w:rsidRDefault="00F12BF8" w:rsidP="00F12B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D4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575FD4" w:rsidRDefault="00575FD4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>Феофанов А. М.</w:t>
      </w: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Корпоративная идентичность православного духовенства Российской империи: историография вопроса </w:t>
      </w:r>
    </w:p>
    <w:p w:rsidR="00D97C83" w:rsidRPr="00D97C83" w:rsidRDefault="005F4CF0" w:rsidP="00D9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Историография исследований православного духовенства Российской империи.</w:t>
      </w:r>
    </w:p>
    <w:p w:rsidR="005F4CF0" w:rsidRDefault="00575FD4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>Винюкова</w:t>
      </w:r>
      <w:proofErr w:type="spellEnd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В.</w:t>
      </w: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Служение в Бутырской пересыльной тюрьме: опыт священника Иосифа </w:t>
      </w:r>
      <w:proofErr w:type="spellStart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Фуделя</w:t>
      </w:r>
      <w:proofErr w:type="spellEnd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(1892-1907)</w:t>
      </w:r>
    </w:p>
    <w:p w:rsidR="00575FD4" w:rsidRPr="00D97C83" w:rsidRDefault="005F4CF0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тюремного служения Русской Православной Церкви на опыте священника Иосифа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B8C" w:rsidRDefault="00575FD4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>Алпыспаева</w:t>
      </w:r>
      <w:proofErr w:type="spellEnd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А.</w:t>
      </w: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Архивные источники о реализации Декрета «Об отделении церкви от государства и школы от церкви» в Казахстане в 1920-е годы (на материалах </w:t>
      </w:r>
      <w:proofErr w:type="spellStart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Акмолинского</w:t>
      </w:r>
      <w:proofErr w:type="spellEnd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уезда)</w:t>
      </w:r>
    </w:p>
    <w:p w:rsidR="00575FD4" w:rsidRPr="00D97C83" w:rsidRDefault="00742B8C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деятельности местных органов власти по реализации Декрета СРК РСФСР от 23.01.1918 г. «Об отделении Церкви от государства и школы от Церкви».</w:t>
      </w:r>
      <w:r w:rsidR="00575FD4"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36A0" w:rsidRDefault="00575FD4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>Мазырин</w:t>
      </w:r>
      <w:proofErr w:type="spellEnd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Эволюция отношения митрополита (Патриарха) Сергия (</w:t>
      </w:r>
      <w:proofErr w:type="spellStart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Страгородского</w:t>
      </w:r>
      <w:proofErr w:type="spellEnd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) к обновленческому расколу в 1920–1940-е годы</w:t>
      </w:r>
    </w:p>
    <w:p w:rsidR="00575FD4" w:rsidRPr="00D97C83" w:rsidRDefault="007436A0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изменениях отношения митрополита (в конце жизни – Патриарха) Сергия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к инспирированному советской властью обновленческому расколу в Русской Православной Церкви.</w:t>
      </w:r>
      <w:r w:rsidR="00575FD4"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5FD4" w:rsidRDefault="00575FD4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>Шумило</w:t>
      </w:r>
      <w:proofErr w:type="spellEnd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В.</w:t>
      </w: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Канонизированный</w:t>
      </w:r>
      <w:proofErr w:type="gramEnd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жизни… Исповедническое служение протоиерея Александра Макова (1881 - 1985) на Кубани и в Чернигове </w:t>
      </w:r>
    </w:p>
    <w:p w:rsidR="007436A0" w:rsidRPr="007436A0" w:rsidRDefault="007436A0" w:rsidP="00D9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жизни и служении прав</w:t>
      </w:r>
      <w:r w:rsidR="005D431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славного исповедника веры протоиер</w:t>
      </w:r>
      <w:r w:rsidR="005D431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я Александра Макова (1881-1985)</w:t>
      </w:r>
      <w:r w:rsidR="005D431F">
        <w:rPr>
          <w:rFonts w:ascii="Times New Roman" w:eastAsia="Times New Roman" w:hAnsi="Times New Roman" w:cs="Times New Roman"/>
          <w:sz w:val="24"/>
          <w:szCs w:val="24"/>
        </w:rPr>
        <w:t>, пережившего революцию и гражданскую войну, обновленческий раскол, гонения на веру, репрессии и катакомбное служение в СССР.</w:t>
      </w:r>
    </w:p>
    <w:p w:rsidR="005D431F" w:rsidRDefault="005D431F" w:rsidP="00D9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</w:rPr>
      </w:pPr>
    </w:p>
    <w:p w:rsidR="005D431F" w:rsidRPr="005D431F" w:rsidRDefault="005D431F" w:rsidP="005D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31F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5D431F" w:rsidRPr="005D431F" w:rsidRDefault="005D431F" w:rsidP="00D9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1F" w:rsidRDefault="00575FD4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Николаев С. К.</w:t>
      </w: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«Деяние» архиепископа Серафима (Самойловича) и полемика относительно его позиции в кругу близких ему лиц в 1933–1934 гг</w:t>
      </w:r>
      <w:r w:rsidR="005D43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5FD4" w:rsidRPr="00D97C83" w:rsidRDefault="005D431F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позиции архиепископа Серафима (Самойловича) и его отношении к Декларации Заместителя Патриаршего Местоблюстителя митрополита Сергия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575FD4"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431F" w:rsidRDefault="005D431F" w:rsidP="00D9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</w:rPr>
      </w:pPr>
    </w:p>
    <w:p w:rsidR="00575FD4" w:rsidRDefault="005D431F" w:rsidP="005D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5D431F" w:rsidRPr="00D97C83" w:rsidRDefault="005D431F" w:rsidP="005D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2835E5" w:rsidRDefault="00575FD4" w:rsidP="0028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Кострюков</w:t>
      </w:r>
      <w:proofErr w:type="spellEnd"/>
      <w:r w:rsidRPr="00D97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А.</w:t>
      </w: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Православная Сибирь в преддверии «</w:t>
      </w:r>
      <w:proofErr w:type="spellStart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Хамодержавия</w:t>
      </w:r>
      <w:proofErr w:type="spellEnd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Start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7C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C83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D97C83">
        <w:rPr>
          <w:rFonts w:ascii="Times New Roman" w:eastAsia="Times New Roman" w:hAnsi="Times New Roman" w:cs="Times New Roman"/>
          <w:sz w:val="24"/>
          <w:szCs w:val="24"/>
        </w:rPr>
        <w:t>. на кн</w:t>
      </w: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.: Белоус</w:t>
      </w:r>
      <w:r w:rsidR="002835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5FD4" w:rsidRPr="00D97C83" w:rsidRDefault="00575FD4" w:rsidP="00D9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П. В. </w:t>
      </w:r>
      <w:proofErr w:type="spellStart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Тобольская</w:t>
      </w:r>
      <w:proofErr w:type="spellEnd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 епархия в годы Первой мировой войны (1914 – 1918). Тюмень: Издательство Тюменского государственного университета. 2018. – 288 </w:t>
      </w:r>
      <w:proofErr w:type="gramStart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D97C8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23E70" w:rsidRPr="00D97C83" w:rsidRDefault="00B23E70" w:rsidP="00D97C83">
      <w:pPr>
        <w:spacing w:after="0" w:line="240" w:lineRule="auto"/>
        <w:rPr>
          <w:b/>
        </w:rPr>
      </w:pPr>
    </w:p>
    <w:sectPr w:rsidR="00B23E70" w:rsidRPr="00D97C83" w:rsidSect="0070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A9B"/>
    <w:rsid w:val="001A4EF6"/>
    <w:rsid w:val="002835E5"/>
    <w:rsid w:val="00575FD4"/>
    <w:rsid w:val="005D431F"/>
    <w:rsid w:val="005F4CF0"/>
    <w:rsid w:val="006974E3"/>
    <w:rsid w:val="00705A9B"/>
    <w:rsid w:val="00742B8C"/>
    <w:rsid w:val="007436A0"/>
    <w:rsid w:val="0077306D"/>
    <w:rsid w:val="00B23E70"/>
    <w:rsid w:val="00D97C83"/>
    <w:rsid w:val="00F1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3"/>
  </w:style>
  <w:style w:type="paragraph" w:styleId="2">
    <w:name w:val="heading 2"/>
    <w:basedOn w:val="a"/>
    <w:link w:val="20"/>
    <w:uiPriority w:val="9"/>
    <w:qFormat/>
    <w:rsid w:val="00575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5F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75FD4"/>
    <w:rPr>
      <w:color w:val="0000FF"/>
      <w:u w:val="single"/>
    </w:rPr>
  </w:style>
  <w:style w:type="character" w:styleId="a5">
    <w:name w:val="Strong"/>
    <w:basedOn w:val="a0"/>
    <w:uiPriority w:val="22"/>
    <w:qFormat/>
    <w:rsid w:val="00575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990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90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634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34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148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72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060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40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78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40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45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24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272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2019-11-13T09:35:00Z</dcterms:created>
  <dcterms:modified xsi:type="dcterms:W3CDTF">2019-11-14T05:13:00Z</dcterms:modified>
</cp:coreProperties>
</file>