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EDB78" w14:textId="77777777" w:rsidR="008A1679" w:rsidRDefault="00C4361B">
      <w:pPr>
        <w:rPr>
          <w:b/>
        </w:rPr>
      </w:pPr>
      <w:r w:rsidRPr="00C4361B">
        <w:rPr>
          <w:b/>
        </w:rPr>
        <w:t>Учебные предметы, курсы, дисциплины</w:t>
      </w:r>
    </w:p>
    <w:p w14:paraId="5B775991" w14:textId="77777777" w:rsidR="00395F22" w:rsidRDefault="00395F22">
      <w:pPr>
        <w:rPr>
          <w:b/>
        </w:rPr>
      </w:pPr>
    </w:p>
    <w:tbl>
      <w:tblPr>
        <w:tblW w:w="6660" w:type="dxa"/>
        <w:tblLook w:val="04A0" w:firstRow="1" w:lastRow="0" w:firstColumn="1" w:lastColumn="0" w:noHBand="0" w:noVBand="1"/>
      </w:tblPr>
      <w:tblGrid>
        <w:gridCol w:w="1773"/>
        <w:gridCol w:w="4665"/>
        <w:gridCol w:w="222"/>
      </w:tblGrid>
      <w:tr w:rsidR="00395F22" w:rsidRPr="00395F22" w14:paraId="62420390" w14:textId="77777777" w:rsidTr="00395F22">
        <w:trPr>
          <w:gridAfter w:val="1"/>
          <w:wAfter w:w="36" w:type="dxa"/>
          <w:trHeight w:val="408"/>
        </w:trPr>
        <w:tc>
          <w:tcPr>
            <w:tcW w:w="6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3EA57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lang w:eastAsia="ru-RU"/>
              </w:rPr>
              <w:t>Дисциплины (модули)</w:t>
            </w:r>
          </w:p>
        </w:tc>
      </w:tr>
      <w:tr w:rsidR="00395F22" w:rsidRPr="00395F22" w14:paraId="5F83B856" w14:textId="77777777" w:rsidTr="00395F22">
        <w:trPr>
          <w:trHeight w:val="300"/>
        </w:trPr>
        <w:tc>
          <w:tcPr>
            <w:tcW w:w="6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98FA419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256E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395F22" w:rsidRPr="00395F22" w14:paraId="18C3B8D9" w14:textId="77777777" w:rsidTr="00395F22">
        <w:trPr>
          <w:trHeight w:val="315"/>
        </w:trPr>
        <w:tc>
          <w:tcPr>
            <w:tcW w:w="18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B43B11A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lang w:eastAsia="ru-RU"/>
              </w:rPr>
              <w:t>Б.1.О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DDDD" w:fill="D9D9D9"/>
            <w:vAlign w:val="bottom"/>
            <w:hideMark/>
          </w:tcPr>
          <w:p w14:paraId="4EEE27EF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lang w:eastAsia="ru-RU"/>
              </w:rPr>
              <w:t>Обязательная часть</w:t>
            </w:r>
          </w:p>
        </w:tc>
        <w:tc>
          <w:tcPr>
            <w:tcW w:w="36" w:type="dxa"/>
            <w:vAlign w:val="center"/>
            <w:hideMark/>
          </w:tcPr>
          <w:p w14:paraId="217ECE79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41E38472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vAlign w:val="bottom"/>
            <w:hideMark/>
          </w:tcPr>
          <w:p w14:paraId="27971BD9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DDDDD" w:fill="D9D9D9"/>
            <w:vAlign w:val="bottom"/>
            <w:hideMark/>
          </w:tcPr>
          <w:p w14:paraId="6B142474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Библеистика</w:t>
            </w:r>
          </w:p>
        </w:tc>
        <w:tc>
          <w:tcPr>
            <w:tcW w:w="36" w:type="dxa"/>
            <w:vAlign w:val="center"/>
            <w:hideMark/>
          </w:tcPr>
          <w:p w14:paraId="7EC7610F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3738129E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505CD6F7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14AF9B7F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Введение в библеистику</w:t>
            </w:r>
          </w:p>
        </w:tc>
        <w:tc>
          <w:tcPr>
            <w:tcW w:w="36" w:type="dxa"/>
            <w:vAlign w:val="center"/>
            <w:hideMark/>
          </w:tcPr>
          <w:p w14:paraId="2FED21D7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0F2AD918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7D2F053F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0FE93787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Священное Писание Ветхого Завета</w:t>
            </w:r>
          </w:p>
        </w:tc>
        <w:tc>
          <w:tcPr>
            <w:tcW w:w="36" w:type="dxa"/>
            <w:vAlign w:val="center"/>
            <w:hideMark/>
          </w:tcPr>
          <w:p w14:paraId="0103F06B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4ED8CAAD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79D7253D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01.03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4DBC915A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Священное Писание Нового Завета</w:t>
            </w:r>
          </w:p>
        </w:tc>
        <w:tc>
          <w:tcPr>
            <w:tcW w:w="36" w:type="dxa"/>
            <w:vAlign w:val="center"/>
            <w:hideMark/>
          </w:tcPr>
          <w:p w14:paraId="5621196A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1D472785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D9D9" w:fill="D9D9D9"/>
            <w:vAlign w:val="center"/>
            <w:hideMark/>
          </w:tcPr>
          <w:p w14:paraId="6DE44083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688BD07B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Вероучительные дисциплины</w:t>
            </w:r>
          </w:p>
        </w:tc>
        <w:tc>
          <w:tcPr>
            <w:tcW w:w="36" w:type="dxa"/>
            <w:vAlign w:val="center"/>
            <w:hideMark/>
          </w:tcPr>
          <w:p w14:paraId="56C9F84B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0BAEA178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4DC3DDBA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6E1DFC30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Догматическое богословие</w:t>
            </w:r>
          </w:p>
        </w:tc>
        <w:tc>
          <w:tcPr>
            <w:tcW w:w="36" w:type="dxa"/>
            <w:vAlign w:val="center"/>
            <w:hideMark/>
          </w:tcPr>
          <w:p w14:paraId="0F60B28E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5A2A1F0C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45752EB1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3B8D1BAF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Основное богословие</w:t>
            </w:r>
          </w:p>
        </w:tc>
        <w:tc>
          <w:tcPr>
            <w:tcW w:w="36" w:type="dxa"/>
            <w:vAlign w:val="center"/>
            <w:hideMark/>
          </w:tcPr>
          <w:p w14:paraId="2F6BEB2E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634AFD30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1CF5F94F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02.03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236A1F65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История Западных исповеданий и сравнительное богословие</w:t>
            </w:r>
          </w:p>
        </w:tc>
        <w:tc>
          <w:tcPr>
            <w:tcW w:w="36" w:type="dxa"/>
            <w:vAlign w:val="center"/>
            <w:hideMark/>
          </w:tcPr>
          <w:p w14:paraId="39433B69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6BBD460E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4EE016AB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02.04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05D27E1C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Сектоведение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73C9F6E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77DEE606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D9D9" w:fill="D9D9D9"/>
            <w:vAlign w:val="center"/>
            <w:hideMark/>
          </w:tcPr>
          <w:p w14:paraId="5735741B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8B414BD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Патрология</w:t>
            </w:r>
          </w:p>
        </w:tc>
        <w:tc>
          <w:tcPr>
            <w:tcW w:w="36" w:type="dxa"/>
            <w:vAlign w:val="center"/>
            <w:hideMark/>
          </w:tcPr>
          <w:p w14:paraId="6F8C63D5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620EAA68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3D2B79ED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47F15BC7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Патрология</w:t>
            </w:r>
          </w:p>
        </w:tc>
        <w:tc>
          <w:tcPr>
            <w:tcW w:w="36" w:type="dxa"/>
            <w:vAlign w:val="center"/>
            <w:hideMark/>
          </w:tcPr>
          <w:p w14:paraId="115AC39A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5807B3E8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67AC5236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58DADA2D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Русская патрология</w:t>
            </w:r>
          </w:p>
        </w:tc>
        <w:tc>
          <w:tcPr>
            <w:tcW w:w="36" w:type="dxa"/>
            <w:vAlign w:val="center"/>
            <w:hideMark/>
          </w:tcPr>
          <w:p w14:paraId="5EF0D427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50832600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D9D9" w:fill="D9D9D9"/>
            <w:vAlign w:val="center"/>
            <w:hideMark/>
          </w:tcPr>
          <w:p w14:paraId="3A8DC005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6B0C5981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Церковно-исторические дисциплины</w:t>
            </w:r>
          </w:p>
        </w:tc>
        <w:tc>
          <w:tcPr>
            <w:tcW w:w="36" w:type="dxa"/>
            <w:vAlign w:val="center"/>
            <w:hideMark/>
          </w:tcPr>
          <w:p w14:paraId="53D293F6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26FEC958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59B7A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6A1E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История древней Церкви</w:t>
            </w:r>
          </w:p>
        </w:tc>
        <w:tc>
          <w:tcPr>
            <w:tcW w:w="36" w:type="dxa"/>
            <w:vAlign w:val="center"/>
            <w:hideMark/>
          </w:tcPr>
          <w:p w14:paraId="1105CFBA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0327D6BC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177F0658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7F231B7B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История Русской Православной Церкви</w:t>
            </w:r>
          </w:p>
        </w:tc>
        <w:tc>
          <w:tcPr>
            <w:tcW w:w="36" w:type="dxa"/>
            <w:vAlign w:val="center"/>
            <w:hideMark/>
          </w:tcPr>
          <w:p w14:paraId="00E242C3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0548F700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2A659E00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04.03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176B31B7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Новейшая история западных исповеданий</w:t>
            </w:r>
          </w:p>
        </w:tc>
        <w:tc>
          <w:tcPr>
            <w:tcW w:w="36" w:type="dxa"/>
            <w:vAlign w:val="center"/>
            <w:hideMark/>
          </w:tcPr>
          <w:p w14:paraId="065EFE28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2472CAEA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5B386825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04.04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1E002AEC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История Поместных Церквей</w:t>
            </w:r>
          </w:p>
        </w:tc>
        <w:tc>
          <w:tcPr>
            <w:tcW w:w="36" w:type="dxa"/>
            <w:vAlign w:val="center"/>
            <w:hideMark/>
          </w:tcPr>
          <w:p w14:paraId="077B68DE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5BC92DF5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D9D9" w:fill="D9D9D9"/>
            <w:vAlign w:val="center"/>
            <w:hideMark/>
          </w:tcPr>
          <w:p w14:paraId="62DF4AAC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2B409642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Церковно-практические/литургические дисциплины</w:t>
            </w:r>
          </w:p>
        </w:tc>
        <w:tc>
          <w:tcPr>
            <w:tcW w:w="36" w:type="dxa"/>
            <w:vAlign w:val="center"/>
            <w:hideMark/>
          </w:tcPr>
          <w:p w14:paraId="67D1196C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0BB1DB71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4FF4F528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036DE19E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Теория и история Церковного искусства</w:t>
            </w:r>
          </w:p>
        </w:tc>
        <w:tc>
          <w:tcPr>
            <w:tcW w:w="36" w:type="dxa"/>
            <w:vAlign w:val="center"/>
            <w:hideMark/>
          </w:tcPr>
          <w:p w14:paraId="297514F6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47700383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413C28C3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3BF488D9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Литургика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F32B5AA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5B7EDE7A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D9D9" w:fill="D9D9D9"/>
            <w:vAlign w:val="center"/>
            <w:hideMark/>
          </w:tcPr>
          <w:p w14:paraId="2F43A0BE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07A5EEE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Нравственно-аскетическое богословие</w:t>
            </w:r>
          </w:p>
        </w:tc>
        <w:tc>
          <w:tcPr>
            <w:tcW w:w="36" w:type="dxa"/>
            <w:vAlign w:val="center"/>
            <w:hideMark/>
          </w:tcPr>
          <w:p w14:paraId="0198BC5D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52727003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2D29CBFC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06.01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37834370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Нравственное богословие</w:t>
            </w:r>
          </w:p>
        </w:tc>
        <w:tc>
          <w:tcPr>
            <w:tcW w:w="36" w:type="dxa"/>
            <w:vAlign w:val="center"/>
            <w:hideMark/>
          </w:tcPr>
          <w:p w14:paraId="41BEDEB4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1C288A7B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0B400E04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06.02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33666AA6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Православная аскетика</w:t>
            </w:r>
          </w:p>
        </w:tc>
        <w:tc>
          <w:tcPr>
            <w:tcW w:w="36" w:type="dxa"/>
            <w:vAlign w:val="center"/>
            <w:hideMark/>
          </w:tcPr>
          <w:p w14:paraId="7B1628CF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74336165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D9D9" w:fill="D9D9D9"/>
            <w:vAlign w:val="center"/>
            <w:hideMark/>
          </w:tcPr>
          <w:p w14:paraId="5A555F22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82F7C03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Церковно-правовые/</w:t>
            </w:r>
            <w:proofErr w:type="spellStart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канонико</w:t>
            </w:r>
            <w:proofErr w:type="spellEnd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-правовые дисциплины</w:t>
            </w:r>
          </w:p>
        </w:tc>
        <w:tc>
          <w:tcPr>
            <w:tcW w:w="36" w:type="dxa"/>
            <w:vAlign w:val="center"/>
            <w:hideMark/>
          </w:tcPr>
          <w:p w14:paraId="70B53EB4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34CBE1D9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722C5002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2906415B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Каноническое право</w:t>
            </w:r>
          </w:p>
        </w:tc>
        <w:tc>
          <w:tcPr>
            <w:tcW w:w="36" w:type="dxa"/>
            <w:vAlign w:val="center"/>
            <w:hideMark/>
          </w:tcPr>
          <w:p w14:paraId="700617CC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29C425F6" w14:textId="77777777" w:rsidTr="00395F22">
        <w:trPr>
          <w:trHeight w:val="45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0CA41BAD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0EC66729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Новейшие нормативные документы Русской Православной Церкви</w:t>
            </w:r>
          </w:p>
        </w:tc>
        <w:tc>
          <w:tcPr>
            <w:tcW w:w="36" w:type="dxa"/>
            <w:vAlign w:val="center"/>
            <w:hideMark/>
          </w:tcPr>
          <w:p w14:paraId="6C7042EB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69F08683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D9D9" w:fill="D9D9D9"/>
            <w:vAlign w:val="center"/>
            <w:hideMark/>
          </w:tcPr>
          <w:p w14:paraId="64F11A1E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083E33E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Нехристианские религии</w:t>
            </w:r>
          </w:p>
        </w:tc>
        <w:tc>
          <w:tcPr>
            <w:tcW w:w="36" w:type="dxa"/>
            <w:vAlign w:val="center"/>
            <w:hideMark/>
          </w:tcPr>
          <w:p w14:paraId="2EB17C0B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051DD737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4B654B99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0811F7AA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История нехристианских религий</w:t>
            </w:r>
          </w:p>
        </w:tc>
        <w:tc>
          <w:tcPr>
            <w:tcW w:w="36" w:type="dxa"/>
            <w:vAlign w:val="center"/>
            <w:hideMark/>
          </w:tcPr>
          <w:p w14:paraId="3456E862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49F18A5E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D9D9" w:fill="D9D9D9"/>
            <w:vAlign w:val="center"/>
            <w:hideMark/>
          </w:tcPr>
          <w:p w14:paraId="64D603C3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015B452F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Языки традиции</w:t>
            </w:r>
          </w:p>
        </w:tc>
        <w:tc>
          <w:tcPr>
            <w:tcW w:w="36" w:type="dxa"/>
            <w:vAlign w:val="center"/>
            <w:hideMark/>
          </w:tcPr>
          <w:p w14:paraId="2579BA6C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13223EFF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525601EA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09.01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4894545C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Латинский язык</w:t>
            </w:r>
          </w:p>
        </w:tc>
        <w:tc>
          <w:tcPr>
            <w:tcW w:w="36" w:type="dxa"/>
            <w:vAlign w:val="center"/>
            <w:hideMark/>
          </w:tcPr>
          <w:p w14:paraId="7D752BE7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46F4B63B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23D77CB4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09.02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1CD7C47C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Древнегреческий язык</w:t>
            </w:r>
          </w:p>
        </w:tc>
        <w:tc>
          <w:tcPr>
            <w:tcW w:w="36" w:type="dxa"/>
            <w:vAlign w:val="center"/>
            <w:hideMark/>
          </w:tcPr>
          <w:p w14:paraId="1C997A47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3BFECDDE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34FFD75E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09.03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55F5F422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Церковнославянский язык</w:t>
            </w:r>
          </w:p>
        </w:tc>
        <w:tc>
          <w:tcPr>
            <w:tcW w:w="36" w:type="dxa"/>
            <w:vAlign w:val="center"/>
            <w:hideMark/>
          </w:tcPr>
          <w:p w14:paraId="57A3A506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277FBBEC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D9D9" w:fill="D9D9D9"/>
            <w:vAlign w:val="center"/>
            <w:hideMark/>
          </w:tcPr>
          <w:p w14:paraId="392C8CB3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7D1E7AB4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Исторические дисциплины</w:t>
            </w:r>
          </w:p>
        </w:tc>
        <w:tc>
          <w:tcPr>
            <w:tcW w:w="36" w:type="dxa"/>
            <w:vAlign w:val="center"/>
            <w:hideMark/>
          </w:tcPr>
          <w:p w14:paraId="155636C4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5EA7C040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6A59017B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739AC716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История России</w:t>
            </w:r>
          </w:p>
        </w:tc>
        <w:tc>
          <w:tcPr>
            <w:tcW w:w="36" w:type="dxa"/>
            <w:vAlign w:val="center"/>
            <w:hideMark/>
          </w:tcPr>
          <w:p w14:paraId="13D49D6B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549A0644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648741CC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33F41430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Всеобщая история</w:t>
            </w:r>
          </w:p>
        </w:tc>
        <w:tc>
          <w:tcPr>
            <w:tcW w:w="36" w:type="dxa"/>
            <w:vAlign w:val="center"/>
            <w:hideMark/>
          </w:tcPr>
          <w:p w14:paraId="35B7508D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6E54EF24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D9D9" w:fill="D9D9D9"/>
            <w:vAlign w:val="center"/>
            <w:hideMark/>
          </w:tcPr>
          <w:p w14:paraId="33EF3EC3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7C47936E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Философские дисциплины</w:t>
            </w:r>
          </w:p>
        </w:tc>
        <w:tc>
          <w:tcPr>
            <w:tcW w:w="36" w:type="dxa"/>
            <w:vAlign w:val="center"/>
            <w:hideMark/>
          </w:tcPr>
          <w:p w14:paraId="60EFE5EF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2A249A35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4B6738CE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51FB1312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36" w:type="dxa"/>
            <w:vAlign w:val="center"/>
            <w:hideMark/>
          </w:tcPr>
          <w:p w14:paraId="28178A62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135D3E16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593CBD77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0A3D72BF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Русская религиозная философия</w:t>
            </w:r>
          </w:p>
        </w:tc>
        <w:tc>
          <w:tcPr>
            <w:tcW w:w="36" w:type="dxa"/>
            <w:vAlign w:val="center"/>
            <w:hideMark/>
          </w:tcPr>
          <w:p w14:paraId="7267CE2B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48E0C931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D9D9" w:fill="D9D9D9"/>
            <w:vAlign w:val="center"/>
            <w:hideMark/>
          </w:tcPr>
          <w:p w14:paraId="7B238C35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DC6D2A1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Современный(е) иностранный(е) язык(и)</w:t>
            </w:r>
          </w:p>
        </w:tc>
        <w:tc>
          <w:tcPr>
            <w:tcW w:w="36" w:type="dxa"/>
            <w:vAlign w:val="center"/>
            <w:hideMark/>
          </w:tcPr>
          <w:p w14:paraId="6F8B2A40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482B537A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72934506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14:paraId="16CBEA6C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36" w:type="dxa"/>
            <w:vAlign w:val="center"/>
            <w:hideMark/>
          </w:tcPr>
          <w:p w14:paraId="27ECF2CC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206E7BE9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412E4138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2688C947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Иностранный язык в профессиональной коммуникации</w:t>
            </w:r>
          </w:p>
        </w:tc>
        <w:tc>
          <w:tcPr>
            <w:tcW w:w="36" w:type="dxa"/>
            <w:vAlign w:val="center"/>
            <w:hideMark/>
          </w:tcPr>
          <w:p w14:paraId="689E6AA7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0C523AEC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D9D9" w:fill="D9D9D9"/>
            <w:vAlign w:val="center"/>
            <w:hideMark/>
          </w:tcPr>
          <w:p w14:paraId="49945B0F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B7617E1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Апологетические дисциплины</w:t>
            </w:r>
          </w:p>
        </w:tc>
        <w:tc>
          <w:tcPr>
            <w:tcW w:w="36" w:type="dxa"/>
            <w:vAlign w:val="center"/>
            <w:hideMark/>
          </w:tcPr>
          <w:p w14:paraId="5C7EECE0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36CAB5A6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49AB38A4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48A8BB4D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Концепции современного естествознания</w:t>
            </w:r>
          </w:p>
        </w:tc>
        <w:tc>
          <w:tcPr>
            <w:tcW w:w="36" w:type="dxa"/>
            <w:vAlign w:val="center"/>
            <w:hideMark/>
          </w:tcPr>
          <w:p w14:paraId="0C265D01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515AEAD8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19A76352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4599F53D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Апологетика</w:t>
            </w:r>
          </w:p>
        </w:tc>
        <w:tc>
          <w:tcPr>
            <w:tcW w:w="36" w:type="dxa"/>
            <w:vAlign w:val="center"/>
            <w:hideMark/>
          </w:tcPr>
          <w:p w14:paraId="3E6204B2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65B4E4E4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D9D9" w:fill="D9D9D9"/>
            <w:vAlign w:val="center"/>
            <w:hideMark/>
          </w:tcPr>
          <w:p w14:paraId="27F03391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44F70603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Здоровьесберегающие дисциплины</w:t>
            </w:r>
          </w:p>
        </w:tc>
        <w:tc>
          <w:tcPr>
            <w:tcW w:w="36" w:type="dxa"/>
            <w:vAlign w:val="center"/>
            <w:hideMark/>
          </w:tcPr>
          <w:p w14:paraId="53AE6DBE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2DA08BE2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67BDFAFB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7E526E8F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36" w:type="dxa"/>
            <w:vAlign w:val="center"/>
            <w:hideMark/>
          </w:tcPr>
          <w:p w14:paraId="3B685C0F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7B8C05A8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32E2E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3C5A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6" w:type="dxa"/>
            <w:vAlign w:val="center"/>
            <w:hideMark/>
          </w:tcPr>
          <w:p w14:paraId="18AB37E5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132DF79B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D9D9" w:fill="D9D9D9"/>
            <w:vAlign w:val="center"/>
            <w:hideMark/>
          </w:tcPr>
          <w:p w14:paraId="45C20A72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4017A08A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Дисциплины богословской специализации</w:t>
            </w:r>
          </w:p>
        </w:tc>
        <w:tc>
          <w:tcPr>
            <w:tcW w:w="36" w:type="dxa"/>
            <w:vAlign w:val="center"/>
            <w:hideMark/>
          </w:tcPr>
          <w:p w14:paraId="6576A1E7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6B73271A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6580C33B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17CEAB0B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Пастырское богословие</w:t>
            </w:r>
          </w:p>
        </w:tc>
        <w:tc>
          <w:tcPr>
            <w:tcW w:w="36" w:type="dxa"/>
            <w:vAlign w:val="center"/>
            <w:hideMark/>
          </w:tcPr>
          <w:p w14:paraId="6E847B18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694438D7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3BAFF320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680EF501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Практическое руководство для священнослужителя</w:t>
            </w:r>
          </w:p>
        </w:tc>
        <w:tc>
          <w:tcPr>
            <w:tcW w:w="36" w:type="dxa"/>
            <w:vAlign w:val="center"/>
            <w:hideMark/>
          </w:tcPr>
          <w:p w14:paraId="20DA1429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727C416B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79458909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15.03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7BA724EA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Гомилетика</w:t>
            </w:r>
          </w:p>
        </w:tc>
        <w:tc>
          <w:tcPr>
            <w:tcW w:w="36" w:type="dxa"/>
            <w:vAlign w:val="center"/>
            <w:hideMark/>
          </w:tcPr>
          <w:p w14:paraId="56400E95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70C3F99E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23E6972A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15.04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6041F24F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Риторика </w:t>
            </w:r>
          </w:p>
        </w:tc>
        <w:tc>
          <w:tcPr>
            <w:tcW w:w="36" w:type="dxa"/>
            <w:vAlign w:val="center"/>
            <w:hideMark/>
          </w:tcPr>
          <w:p w14:paraId="5CF9A88C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346C3E45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294C1EC8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15.05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6845A636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Миссиология</w:t>
            </w:r>
          </w:p>
        </w:tc>
        <w:tc>
          <w:tcPr>
            <w:tcW w:w="36" w:type="dxa"/>
            <w:vAlign w:val="center"/>
            <w:hideMark/>
          </w:tcPr>
          <w:p w14:paraId="5306515D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3EBD16F6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379D9C9B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15.06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348DC159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Церковь, государство и общество</w:t>
            </w:r>
          </w:p>
        </w:tc>
        <w:tc>
          <w:tcPr>
            <w:tcW w:w="36" w:type="dxa"/>
            <w:vAlign w:val="center"/>
            <w:hideMark/>
          </w:tcPr>
          <w:p w14:paraId="3D3F4168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46D68E4C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7726AF95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15.07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222AEDA1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Церковное пение</w:t>
            </w:r>
          </w:p>
        </w:tc>
        <w:tc>
          <w:tcPr>
            <w:tcW w:w="36" w:type="dxa"/>
            <w:vAlign w:val="center"/>
            <w:hideMark/>
          </w:tcPr>
          <w:p w14:paraId="63EAEEC3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7456FF6D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vAlign w:val="center"/>
            <w:hideMark/>
          </w:tcPr>
          <w:p w14:paraId="301DE32F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15.08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05A1594B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Курсовая работа</w:t>
            </w:r>
          </w:p>
        </w:tc>
        <w:tc>
          <w:tcPr>
            <w:tcW w:w="36" w:type="dxa"/>
            <w:vAlign w:val="center"/>
            <w:hideMark/>
          </w:tcPr>
          <w:p w14:paraId="19EB5635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26454695" w14:textId="77777777" w:rsidTr="00395F22">
        <w:trPr>
          <w:trHeight w:val="30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891E013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F4E0CE6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Основы российской государственности</w:t>
            </w:r>
          </w:p>
        </w:tc>
        <w:tc>
          <w:tcPr>
            <w:tcW w:w="36" w:type="dxa"/>
            <w:vAlign w:val="center"/>
            <w:hideMark/>
          </w:tcPr>
          <w:p w14:paraId="10519EC9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4E10B0C1" w14:textId="77777777" w:rsidTr="00395F22">
        <w:trPr>
          <w:trHeight w:val="31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vAlign w:val="center"/>
            <w:hideMark/>
          </w:tcPr>
          <w:p w14:paraId="4AB1997F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1.О.</w:t>
            </w:r>
            <w:proofErr w:type="gramEnd"/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16.01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1A5A6F09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Основы российской государственности</w:t>
            </w:r>
          </w:p>
        </w:tc>
        <w:tc>
          <w:tcPr>
            <w:tcW w:w="36" w:type="dxa"/>
            <w:vAlign w:val="center"/>
            <w:hideMark/>
          </w:tcPr>
          <w:p w14:paraId="1A627434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50A11628" w14:textId="77777777" w:rsidTr="00395F22">
        <w:trPr>
          <w:trHeight w:val="615"/>
        </w:trPr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159A8FD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lang w:eastAsia="ru-RU"/>
              </w:rPr>
              <w:t>Б.1.В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DDDD" w:fill="D9D9D9"/>
            <w:vAlign w:val="bottom"/>
            <w:hideMark/>
          </w:tcPr>
          <w:p w14:paraId="17B4D9B0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6" w:type="dxa"/>
            <w:vAlign w:val="center"/>
            <w:hideMark/>
          </w:tcPr>
          <w:p w14:paraId="100FFE72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7240CDA1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DBE5F4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1B148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Дисциплины (модули) по выбору 1 (ДВ.1)</w:t>
            </w:r>
          </w:p>
        </w:tc>
        <w:tc>
          <w:tcPr>
            <w:tcW w:w="36" w:type="dxa"/>
            <w:vAlign w:val="center"/>
            <w:hideMark/>
          </w:tcPr>
          <w:p w14:paraId="72CB09B8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7AA2FE3E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1D8802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.01.01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78B91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Педагогика</w:t>
            </w:r>
          </w:p>
        </w:tc>
        <w:tc>
          <w:tcPr>
            <w:tcW w:w="36" w:type="dxa"/>
            <w:vAlign w:val="center"/>
            <w:hideMark/>
          </w:tcPr>
          <w:p w14:paraId="11B22786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39BB40BF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008410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.01.02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D7373F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Православная педагогика</w:t>
            </w:r>
          </w:p>
        </w:tc>
        <w:tc>
          <w:tcPr>
            <w:tcW w:w="36" w:type="dxa"/>
            <w:vAlign w:val="center"/>
            <w:hideMark/>
          </w:tcPr>
          <w:p w14:paraId="3B6F5922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7875CB1D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AFBF98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60CBF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Дисциплины (модули) по выбору 2 (ДВ.2)</w:t>
            </w:r>
          </w:p>
        </w:tc>
        <w:tc>
          <w:tcPr>
            <w:tcW w:w="36" w:type="dxa"/>
            <w:vAlign w:val="center"/>
            <w:hideMark/>
          </w:tcPr>
          <w:p w14:paraId="2433F61F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2A863226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FE1F27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.02.01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E12AF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Русский язык и культура речи</w:t>
            </w:r>
          </w:p>
        </w:tc>
        <w:tc>
          <w:tcPr>
            <w:tcW w:w="36" w:type="dxa"/>
            <w:vAlign w:val="center"/>
            <w:hideMark/>
          </w:tcPr>
          <w:p w14:paraId="221F6C30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45D7B28D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3EA4EE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.02.02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A4973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Стилистика русского языка</w:t>
            </w:r>
          </w:p>
        </w:tc>
        <w:tc>
          <w:tcPr>
            <w:tcW w:w="36" w:type="dxa"/>
            <w:vAlign w:val="center"/>
            <w:hideMark/>
          </w:tcPr>
          <w:p w14:paraId="03F0BEE3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5205573C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E9ABE0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.03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3BCB7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Дисциплины (модули) по выбору 3 (ДВ.3)</w:t>
            </w:r>
          </w:p>
        </w:tc>
        <w:tc>
          <w:tcPr>
            <w:tcW w:w="36" w:type="dxa"/>
            <w:vAlign w:val="center"/>
            <w:hideMark/>
          </w:tcPr>
          <w:p w14:paraId="241B9A90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6C0362B3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F0793B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.03.01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79D81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Русская литература</w:t>
            </w:r>
          </w:p>
        </w:tc>
        <w:tc>
          <w:tcPr>
            <w:tcW w:w="36" w:type="dxa"/>
            <w:vAlign w:val="center"/>
            <w:hideMark/>
          </w:tcPr>
          <w:p w14:paraId="2F124C3C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668E2A61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E631D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.03.02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D3390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Всемирная литература</w:t>
            </w:r>
          </w:p>
        </w:tc>
        <w:tc>
          <w:tcPr>
            <w:tcW w:w="36" w:type="dxa"/>
            <w:vAlign w:val="center"/>
            <w:hideMark/>
          </w:tcPr>
          <w:p w14:paraId="2E9007F6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34730780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FCA60C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.04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B2041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Дисциплины (модули) по выбору 4 (ДВ.4)</w:t>
            </w:r>
          </w:p>
        </w:tc>
        <w:tc>
          <w:tcPr>
            <w:tcW w:w="36" w:type="dxa"/>
            <w:vAlign w:val="center"/>
            <w:hideMark/>
          </w:tcPr>
          <w:p w14:paraId="6F914E3A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70658F5B" w14:textId="77777777" w:rsidTr="00395F22">
        <w:trPr>
          <w:trHeight w:val="465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F379DD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.04.01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6EE40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Правовые и экономические основы деятельности канонических подразделений Русской Православной Церкви</w:t>
            </w:r>
          </w:p>
        </w:tc>
        <w:tc>
          <w:tcPr>
            <w:tcW w:w="36" w:type="dxa"/>
            <w:vAlign w:val="center"/>
            <w:hideMark/>
          </w:tcPr>
          <w:p w14:paraId="673ED45B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4757F395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399045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.04.02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0646F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Организация деятельности прихода</w:t>
            </w:r>
          </w:p>
        </w:tc>
        <w:tc>
          <w:tcPr>
            <w:tcW w:w="36" w:type="dxa"/>
            <w:vAlign w:val="center"/>
            <w:hideMark/>
          </w:tcPr>
          <w:p w14:paraId="56F9C719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38992A91" w14:textId="77777777" w:rsidTr="00395F22">
        <w:trPr>
          <w:trHeight w:val="465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86B61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.05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C3051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Дисциплины (модули) по выбору (Элективные дисциплины (модули)) 5 (ДВ.5)</w:t>
            </w:r>
          </w:p>
        </w:tc>
        <w:tc>
          <w:tcPr>
            <w:tcW w:w="36" w:type="dxa"/>
            <w:vAlign w:val="center"/>
            <w:hideMark/>
          </w:tcPr>
          <w:p w14:paraId="01C68998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6E95AB78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02C5CE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.05.01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B6B77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 и спорт (Легкая атлетика)</w:t>
            </w:r>
          </w:p>
        </w:tc>
        <w:tc>
          <w:tcPr>
            <w:tcW w:w="36" w:type="dxa"/>
            <w:vAlign w:val="center"/>
            <w:hideMark/>
          </w:tcPr>
          <w:p w14:paraId="6406A931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513D071D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DFFF4B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.05.02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1E53E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 и спорт (Настольный теннис)</w:t>
            </w:r>
          </w:p>
        </w:tc>
        <w:tc>
          <w:tcPr>
            <w:tcW w:w="36" w:type="dxa"/>
            <w:vAlign w:val="center"/>
            <w:hideMark/>
          </w:tcPr>
          <w:p w14:paraId="4AD4653F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302587A3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46CC96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.05.03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3634C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 и спорт (ОФП)</w:t>
            </w:r>
          </w:p>
        </w:tc>
        <w:tc>
          <w:tcPr>
            <w:tcW w:w="36" w:type="dxa"/>
            <w:vAlign w:val="center"/>
            <w:hideMark/>
          </w:tcPr>
          <w:p w14:paraId="38A5150E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7A9C75AB" w14:textId="77777777" w:rsidTr="00395F22">
        <w:trPr>
          <w:trHeight w:val="465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D151FB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.06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2D4E3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Дисциплины (модули) по выбору (Элективные дисциплины (модули)) 6 (ДВ.6)</w:t>
            </w:r>
          </w:p>
        </w:tc>
        <w:tc>
          <w:tcPr>
            <w:tcW w:w="36" w:type="dxa"/>
            <w:vAlign w:val="center"/>
            <w:hideMark/>
          </w:tcPr>
          <w:p w14:paraId="0DEDE5FB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4BEB6169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B16C2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.06.01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84F136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36" w:type="dxa"/>
            <w:vAlign w:val="center"/>
            <w:hideMark/>
          </w:tcPr>
          <w:p w14:paraId="3B266B33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5EB9C884" w14:textId="77777777" w:rsidTr="00395F22">
        <w:trPr>
          <w:trHeight w:val="315"/>
        </w:trPr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4E9D7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  <w:proofErr w:type="gramStart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1.В.ДВ</w:t>
            </w:r>
            <w:proofErr w:type="gramEnd"/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.06.02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B97C5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Православная психология</w:t>
            </w:r>
          </w:p>
        </w:tc>
        <w:tc>
          <w:tcPr>
            <w:tcW w:w="36" w:type="dxa"/>
            <w:vAlign w:val="center"/>
            <w:hideMark/>
          </w:tcPr>
          <w:p w14:paraId="414A6963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4C5FF45D" w14:textId="77777777" w:rsidTr="00395F22">
        <w:trPr>
          <w:trHeight w:val="315"/>
        </w:trPr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84E49B8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lang w:eastAsia="ru-RU"/>
              </w:rPr>
              <w:t>Б.3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DDDD" w:fill="D9D9D9"/>
            <w:vAlign w:val="bottom"/>
            <w:hideMark/>
          </w:tcPr>
          <w:p w14:paraId="0E6EE28D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lang w:eastAsia="ru-RU"/>
              </w:rPr>
              <w:t>Государственная итоговая аттестация</w:t>
            </w:r>
          </w:p>
        </w:tc>
        <w:tc>
          <w:tcPr>
            <w:tcW w:w="36" w:type="dxa"/>
            <w:vAlign w:val="center"/>
            <w:hideMark/>
          </w:tcPr>
          <w:p w14:paraId="4EF5F25F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1E923323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2E6310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Б3.01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9B1708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Подготовка к сдаче и сдача государственного экзамена</w:t>
            </w:r>
          </w:p>
        </w:tc>
        <w:tc>
          <w:tcPr>
            <w:tcW w:w="36" w:type="dxa"/>
            <w:vAlign w:val="center"/>
            <w:hideMark/>
          </w:tcPr>
          <w:p w14:paraId="46CF6CEA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41F14D60" w14:textId="77777777" w:rsidTr="00395F22">
        <w:trPr>
          <w:trHeight w:val="480"/>
        </w:trPr>
        <w:tc>
          <w:tcPr>
            <w:tcW w:w="1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08F4B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Б3.02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61853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36" w:type="dxa"/>
            <w:vAlign w:val="center"/>
            <w:hideMark/>
          </w:tcPr>
          <w:p w14:paraId="6B1FE717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5FFCD1F1" w14:textId="77777777" w:rsidTr="00395F22">
        <w:trPr>
          <w:trHeight w:val="315"/>
        </w:trPr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3224A1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ФДТ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bottom"/>
            <w:hideMark/>
          </w:tcPr>
          <w:p w14:paraId="5BB41CA3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Факультативные дисциплины </w:t>
            </w:r>
          </w:p>
        </w:tc>
        <w:tc>
          <w:tcPr>
            <w:tcW w:w="36" w:type="dxa"/>
            <w:vAlign w:val="center"/>
            <w:hideMark/>
          </w:tcPr>
          <w:p w14:paraId="27BB857D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222C176B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EF9F9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ФТД.01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87CC1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История Пермской епархии</w:t>
            </w:r>
          </w:p>
        </w:tc>
        <w:tc>
          <w:tcPr>
            <w:tcW w:w="36" w:type="dxa"/>
            <w:vAlign w:val="center"/>
            <w:hideMark/>
          </w:tcPr>
          <w:p w14:paraId="12F6D3E8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266706EC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B16D3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ФТД.02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763E9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Информационная деятельность православного прихода</w:t>
            </w:r>
          </w:p>
        </w:tc>
        <w:tc>
          <w:tcPr>
            <w:tcW w:w="36" w:type="dxa"/>
            <w:vAlign w:val="center"/>
            <w:hideMark/>
          </w:tcPr>
          <w:p w14:paraId="27C0B185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019FD440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149C6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ФТД.03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81A0E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Основы и особенности семейной жизни священнослужителя</w:t>
            </w:r>
          </w:p>
        </w:tc>
        <w:tc>
          <w:tcPr>
            <w:tcW w:w="36" w:type="dxa"/>
            <w:vAlign w:val="center"/>
            <w:hideMark/>
          </w:tcPr>
          <w:p w14:paraId="7C0C5EDA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31B54148" w14:textId="77777777" w:rsidTr="00395F22">
        <w:trPr>
          <w:trHeight w:val="300"/>
        </w:trPr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E42E2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ФТД. 04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DBAE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Научно-исследовательская работа студента</w:t>
            </w:r>
          </w:p>
        </w:tc>
        <w:tc>
          <w:tcPr>
            <w:tcW w:w="36" w:type="dxa"/>
            <w:vAlign w:val="center"/>
            <w:hideMark/>
          </w:tcPr>
          <w:p w14:paraId="04905FBB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F22" w:rsidRPr="00395F22" w14:paraId="690F8E67" w14:textId="77777777" w:rsidTr="00395F22">
        <w:trPr>
          <w:trHeight w:val="465"/>
        </w:trPr>
        <w:tc>
          <w:tcPr>
            <w:tcW w:w="18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96316A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ФТД. 05</w:t>
            </w:r>
          </w:p>
        </w:tc>
        <w:tc>
          <w:tcPr>
            <w:tcW w:w="4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6335" w14:textId="77777777" w:rsidR="00395F22" w:rsidRPr="00395F22" w:rsidRDefault="00395F22" w:rsidP="00395F2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95F2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Основы подготовки священнослужителей для прохождения служения в зоне боевых действий</w:t>
            </w:r>
          </w:p>
        </w:tc>
        <w:tc>
          <w:tcPr>
            <w:tcW w:w="36" w:type="dxa"/>
            <w:vAlign w:val="center"/>
            <w:hideMark/>
          </w:tcPr>
          <w:p w14:paraId="72D4CED4" w14:textId="77777777" w:rsidR="00395F22" w:rsidRPr="00395F22" w:rsidRDefault="00395F22" w:rsidP="0039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F27489" w14:textId="77777777" w:rsidR="00395F22" w:rsidRDefault="00395F22">
      <w:pPr>
        <w:rPr>
          <w:b/>
        </w:rPr>
      </w:pPr>
    </w:p>
    <w:p w14:paraId="4D2C5B12" w14:textId="77777777" w:rsidR="00395F22" w:rsidRPr="00C4361B" w:rsidRDefault="00395F22">
      <w:pPr>
        <w:rPr>
          <w:b/>
        </w:rPr>
      </w:pPr>
    </w:p>
    <w:sectPr w:rsidR="00395F22" w:rsidRPr="00C4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E4"/>
    <w:rsid w:val="002073FB"/>
    <w:rsid w:val="003466E4"/>
    <w:rsid w:val="00395F22"/>
    <w:rsid w:val="008A1679"/>
    <w:rsid w:val="009025BB"/>
    <w:rsid w:val="00C4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4CC8"/>
  <w15:chartTrackingRefBased/>
  <w15:docId w15:val="{1CC2A4F0-0F72-45A9-8A16-4E8A400D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5685</dc:creator>
  <cp:keywords/>
  <dc:description/>
  <cp:lastModifiedBy>Prorector</cp:lastModifiedBy>
  <cp:revision>4</cp:revision>
  <dcterms:created xsi:type="dcterms:W3CDTF">2023-02-03T10:28:00Z</dcterms:created>
  <dcterms:modified xsi:type="dcterms:W3CDTF">2024-05-28T08:41:00Z</dcterms:modified>
</cp:coreProperties>
</file>