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F2" w:rsidRPr="00AE71BB" w:rsidRDefault="00FA58F2" w:rsidP="00FA58F2">
      <w:pPr>
        <w:pStyle w:val="a3"/>
        <w:jc w:val="both"/>
        <w:rPr>
          <w:rFonts w:asciiTheme="minorHAnsi" w:hAnsiTheme="minorHAnsi" w:cstheme="minorHAnsi"/>
        </w:rPr>
      </w:pPr>
      <w:r w:rsidRPr="00AE71BB">
        <w:rPr>
          <w:rFonts w:asciiTheme="minorHAnsi" w:hAnsiTheme="minorHAnsi" w:cstheme="minorHAnsi"/>
        </w:rPr>
        <w:t>В библиотеку Семинарии поступил 2-й (87) номер журнала «</w:t>
      </w:r>
      <w:r w:rsidRPr="00AE71BB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E71BB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E71BB">
        <w:rPr>
          <w:rFonts w:asciiTheme="minorHAnsi" w:hAnsiTheme="minorHAnsi" w:cstheme="minorHAnsi"/>
          <w:b/>
        </w:rPr>
        <w:t xml:space="preserve"> гуманитарного университета. История. История Русской Православной Церкви»</w:t>
      </w:r>
      <w:r w:rsidRPr="00AE71BB">
        <w:rPr>
          <w:rFonts w:asciiTheme="minorHAnsi" w:hAnsiTheme="minorHAnsi" w:cstheme="minorHAnsi"/>
        </w:rPr>
        <w:t xml:space="preserve"> за 2019 г.</w:t>
      </w:r>
    </w:p>
    <w:p w:rsidR="00FA58F2" w:rsidRPr="00AE71BB" w:rsidRDefault="00FA58F2" w:rsidP="00AE71BB">
      <w:pPr>
        <w:jc w:val="center"/>
        <w:rPr>
          <w:rFonts w:cstheme="minorHAnsi"/>
          <w:b/>
          <w:sz w:val="24"/>
          <w:szCs w:val="24"/>
        </w:rPr>
      </w:pPr>
      <w:r w:rsidRPr="00AE71BB">
        <w:rPr>
          <w:rFonts w:cstheme="minorHAnsi"/>
          <w:b/>
          <w:sz w:val="24"/>
          <w:szCs w:val="24"/>
        </w:rPr>
        <w:t>Содержание номера</w:t>
      </w:r>
    </w:p>
    <w:p w:rsidR="00FA58F2" w:rsidRPr="00EA5D42" w:rsidRDefault="00FA58F2" w:rsidP="00FA58F2">
      <w:pPr>
        <w:spacing w:before="100" w:beforeAutospacing="1" w:after="17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D42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</w:t>
      </w:r>
    </w:p>
    <w:p w:rsidR="00137337" w:rsidRDefault="00137337" w:rsidP="001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337">
        <w:rPr>
          <w:rFonts w:ascii="Times New Roman" w:eastAsia="Times New Roman" w:hAnsi="Times New Roman" w:cs="Times New Roman"/>
          <w:b/>
          <w:bCs/>
          <w:sz w:val="24"/>
          <w:szCs w:val="24"/>
        </w:rPr>
        <w:t>Мельникова С. В.</w:t>
      </w:r>
      <w:r w:rsidRPr="00137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Камчатка в судьбе иркутского протоиерея П. В. Громова (1801–1880) и его научном и мемуарном наследии </w:t>
      </w:r>
    </w:p>
    <w:p w:rsidR="00AE71BB" w:rsidRPr="00137337" w:rsidRDefault="00AE71BB" w:rsidP="0011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Статья посвящена церковному историку и духовному писателю, автору трудов по истории Православия на востоке России – иркутскому протоиерею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Прокопию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Васильевичу Громову.</w:t>
      </w:r>
    </w:p>
    <w:p w:rsidR="00D022F3" w:rsidRDefault="00137337" w:rsidP="001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37337">
        <w:rPr>
          <w:rFonts w:ascii="Times New Roman" w:eastAsia="Times New Roman" w:hAnsi="Times New Roman" w:cs="Times New Roman"/>
          <w:b/>
          <w:bCs/>
          <w:sz w:val="24"/>
          <w:szCs w:val="24"/>
        </w:rPr>
        <w:t>Омельянчук</w:t>
      </w:r>
      <w:proofErr w:type="spellEnd"/>
      <w:r w:rsidRPr="00137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 В.</w:t>
      </w:r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Правые партии и православное духовенство в 1905-1914 гг. (на примере Владимирской губернии) </w:t>
      </w:r>
    </w:p>
    <w:p w:rsidR="00E53162" w:rsidRDefault="00D022F3" w:rsidP="001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взаимоотношениях православного духовенства и монархических партий, возникших в годы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ервой русской революции.</w:t>
      </w:r>
      <w:r w:rsidR="00137337" w:rsidRPr="0013733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37337" w:rsidRPr="00137337">
        <w:rPr>
          <w:rFonts w:ascii="Times New Roman" w:eastAsia="Times New Roman" w:hAnsi="Times New Roman" w:cs="Times New Roman"/>
          <w:b/>
          <w:bCs/>
          <w:sz w:val="24"/>
          <w:szCs w:val="24"/>
        </w:rPr>
        <w:t>Бирюкова Ю. А.</w:t>
      </w:r>
      <w:r w:rsidR="00137337"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Православное духовенство в условиях «красного террора» на юге России в период Гражданской войны 1918–1919 гг. </w:t>
      </w:r>
    </w:p>
    <w:p w:rsidR="000B7D10" w:rsidRDefault="00E53162" w:rsidP="001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мотивов и масштаба убийств духовенства в период «красного террора» на Юге России.</w:t>
      </w:r>
      <w:r w:rsidR="00137337" w:rsidRPr="0013733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37337" w:rsidRPr="00137337">
        <w:rPr>
          <w:rFonts w:ascii="Times New Roman" w:eastAsia="Times New Roman" w:hAnsi="Times New Roman" w:cs="Times New Roman"/>
          <w:b/>
          <w:bCs/>
          <w:sz w:val="24"/>
          <w:szCs w:val="24"/>
        </w:rPr>
        <w:t>Чибисова А. А.</w:t>
      </w:r>
      <w:r w:rsidR="00137337"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Лига Церквей: к вопросу о нереализованном проекте Константинопольского </w:t>
      </w:r>
      <w:r w:rsidR="000B7D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137337" w:rsidRPr="00137337">
        <w:rPr>
          <w:rFonts w:ascii="Times New Roman" w:eastAsia="Times New Roman" w:hAnsi="Times New Roman" w:cs="Times New Roman"/>
          <w:b/>
          <w:sz w:val="24"/>
          <w:szCs w:val="24"/>
        </w:rPr>
        <w:t>атриархата</w:t>
      </w:r>
    </w:p>
    <w:p w:rsidR="00416717" w:rsidRPr="00113B94" w:rsidRDefault="000B7D10" w:rsidP="001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Лиге Церквей – уникальном интеграционном проекте Константинопольского Патриархата.</w:t>
      </w:r>
      <w:r w:rsidR="00137337"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6717" w:rsidRDefault="00137337" w:rsidP="001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337">
        <w:rPr>
          <w:rFonts w:ascii="Times New Roman" w:eastAsia="Times New Roman" w:hAnsi="Times New Roman" w:cs="Times New Roman"/>
          <w:b/>
          <w:bCs/>
          <w:sz w:val="24"/>
          <w:szCs w:val="24"/>
        </w:rPr>
        <w:t>Анашкин Д. П.</w:t>
      </w:r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К вопросу о выделении сирийских приходов в Северной Америке в самостоятельную епархию в 1904–1923 гг</w:t>
      </w:r>
      <w:r w:rsidR="00454EB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54EBB" w:rsidRPr="00454EBB" w:rsidRDefault="00454EBB" w:rsidP="0011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 выделения национальных приходов в самостоятельную епархию и перехода их в юрисдикцию другой поместной Церкви.</w:t>
      </w:r>
    </w:p>
    <w:p w:rsidR="00454EBB" w:rsidRDefault="00137337" w:rsidP="001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337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 Т. И.</w:t>
      </w:r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К истории появления в Финляндии русских </w:t>
      </w:r>
      <w:proofErr w:type="spellStart"/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>старостильных</w:t>
      </w:r>
      <w:proofErr w:type="spellEnd"/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приходов (1925 – 1927 гг.)</w:t>
      </w:r>
    </w:p>
    <w:p w:rsidR="00137337" w:rsidRPr="00137337" w:rsidRDefault="00FA7134" w:rsidP="00113B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 появления в Выборге и Хельсинки русских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старостильных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приходов в 1925-1927 гг. и аспектам их существования в более позднее время.</w:t>
      </w:r>
      <w:r w:rsidR="00137337"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37337" w:rsidRDefault="00137337" w:rsidP="001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337">
        <w:rPr>
          <w:rFonts w:ascii="Times New Roman" w:eastAsia="Times New Roman" w:hAnsi="Times New Roman" w:cs="Times New Roman"/>
          <w:b/>
          <w:bCs/>
          <w:sz w:val="24"/>
          <w:szCs w:val="24"/>
        </w:rPr>
        <w:t>Сомин Н. В.</w:t>
      </w:r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 репрезентативной выборки для оценки числа пострадавших за веру в России в XX </w:t>
      </w:r>
      <w:proofErr w:type="gramStart"/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161F4B" w:rsidRPr="00137337" w:rsidRDefault="00161F4B" w:rsidP="0011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Метод оценки числа пострадавших членов РПЦ в репрессиях ХХ в. в России.</w:t>
      </w:r>
      <w:proofErr w:type="gramEnd"/>
    </w:p>
    <w:p w:rsidR="00436EAD" w:rsidRDefault="00137337" w:rsidP="001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37337">
        <w:rPr>
          <w:rFonts w:ascii="Times New Roman" w:eastAsia="Times New Roman" w:hAnsi="Times New Roman" w:cs="Times New Roman"/>
          <w:b/>
          <w:bCs/>
          <w:sz w:val="24"/>
          <w:szCs w:val="24"/>
        </w:rPr>
        <w:t>Кинстлер</w:t>
      </w:r>
      <w:proofErr w:type="spellEnd"/>
      <w:r w:rsidRPr="00137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В.</w:t>
      </w:r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37337">
        <w:rPr>
          <w:rFonts w:ascii="Times New Roman" w:eastAsia="Times New Roman" w:hAnsi="Times New Roman" w:cs="Times New Roman"/>
          <w:b/>
          <w:bCs/>
          <w:sz w:val="24"/>
          <w:szCs w:val="24"/>
        </w:rPr>
        <w:t>Корнилов А. А.</w:t>
      </w:r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 епископа Афанасия (</w:t>
      </w:r>
      <w:proofErr w:type="spellStart"/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>Мартоса</w:t>
      </w:r>
      <w:proofErr w:type="spellEnd"/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) во главе Северогерманского </w:t>
      </w:r>
      <w:proofErr w:type="spellStart"/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>викариатства</w:t>
      </w:r>
      <w:proofErr w:type="spellEnd"/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(1946–1950 гг.)</w:t>
      </w:r>
    </w:p>
    <w:p w:rsidR="00137337" w:rsidRPr="00137337" w:rsidRDefault="00BD4D96" w:rsidP="001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Вопросы управления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Северо-Германским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викариатством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епископе Афанасии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Мартосе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137337"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D4D96" w:rsidRDefault="00137337" w:rsidP="00396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337">
        <w:rPr>
          <w:rFonts w:ascii="Times New Roman" w:eastAsia="Times New Roman" w:hAnsi="Times New Roman" w:cs="Times New Roman"/>
          <w:b/>
          <w:bCs/>
          <w:sz w:val="24"/>
          <w:szCs w:val="24"/>
        </w:rPr>
        <w:t>Никитин С. С.</w:t>
      </w:r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Богослужебная жизнь Финляндской Православной Церкви при архиепископе Павле (</w:t>
      </w:r>
      <w:proofErr w:type="spellStart"/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>Олмари</w:t>
      </w:r>
      <w:proofErr w:type="spellEnd"/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BD4D96" w:rsidRPr="00BD4D96" w:rsidRDefault="00BD4D96" w:rsidP="00BD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изменениях во внутренней жизни Финляндской Православной Церкви </w:t>
      </w:r>
      <w:r w:rsidRPr="00137337">
        <w:rPr>
          <w:rFonts w:ascii="Times New Roman" w:eastAsia="Times New Roman" w:hAnsi="Times New Roman" w:cs="Times New Roman"/>
          <w:sz w:val="24"/>
          <w:szCs w:val="24"/>
        </w:rPr>
        <w:t>при архиепископе Павле (</w:t>
      </w:r>
      <w:proofErr w:type="spellStart"/>
      <w:r w:rsidRPr="00137337">
        <w:rPr>
          <w:rFonts w:ascii="Times New Roman" w:eastAsia="Times New Roman" w:hAnsi="Times New Roman" w:cs="Times New Roman"/>
          <w:sz w:val="24"/>
          <w:szCs w:val="24"/>
        </w:rPr>
        <w:t>Олмари</w:t>
      </w:r>
      <w:proofErr w:type="spellEnd"/>
      <w:r w:rsidRPr="00137337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137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адаптация традиций Древней Церкви к современным условиям и идейное переосмысление периода вхождения Финляндии в состав Российской империи.</w:t>
      </w:r>
    </w:p>
    <w:p w:rsidR="00396D1F" w:rsidRDefault="00396D1F" w:rsidP="00396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7337" w:rsidRDefault="00137337" w:rsidP="00396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B94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</w:t>
      </w:r>
    </w:p>
    <w:p w:rsidR="00AF30EF" w:rsidRPr="00137337" w:rsidRDefault="00AF30EF" w:rsidP="00396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0EF" w:rsidRDefault="00137337" w:rsidP="001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37337">
        <w:rPr>
          <w:rFonts w:ascii="Times New Roman" w:eastAsia="Times New Roman" w:hAnsi="Times New Roman" w:cs="Times New Roman"/>
          <w:b/>
          <w:bCs/>
          <w:sz w:val="24"/>
          <w:szCs w:val="24"/>
        </w:rPr>
        <w:t>Кострюков</w:t>
      </w:r>
      <w:proofErr w:type="spellEnd"/>
      <w:r w:rsidRPr="00137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А.</w:t>
      </w:r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"Врачу, </w:t>
      </w:r>
      <w:proofErr w:type="spellStart"/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>исцелися</w:t>
      </w:r>
      <w:proofErr w:type="spellEnd"/>
      <w:r w:rsidRPr="00137337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сам" (Лук. 4, 23). Профессор С. В. Троицкий против «восточного папизма» Константинополя</w:t>
      </w:r>
    </w:p>
    <w:p w:rsidR="00137337" w:rsidRPr="00F63DA7" w:rsidRDefault="00AF30EF" w:rsidP="0011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Публикация письма </w:t>
      </w:r>
      <w:r w:rsidR="00F63DA7">
        <w:rPr>
          <w:rFonts w:ascii="Times New Roman" w:eastAsia="Times New Roman" w:hAnsi="Times New Roman" w:cs="Times New Roman"/>
          <w:sz w:val="24"/>
          <w:szCs w:val="24"/>
        </w:rPr>
        <w:t xml:space="preserve">известного </w:t>
      </w:r>
      <w:r w:rsidR="00F63DA7" w:rsidRPr="00F63DA7">
        <w:rPr>
          <w:rFonts w:ascii="Times New Roman" w:eastAsia="Times New Roman" w:hAnsi="Times New Roman" w:cs="Times New Roman"/>
          <w:sz w:val="24"/>
          <w:szCs w:val="24"/>
        </w:rPr>
        <w:t xml:space="preserve">богослова и </w:t>
      </w:r>
      <w:proofErr w:type="spellStart"/>
      <w:r w:rsidR="00F63DA7" w:rsidRPr="00F63DA7">
        <w:rPr>
          <w:rFonts w:ascii="Times New Roman" w:eastAsia="Times New Roman" w:hAnsi="Times New Roman" w:cs="Times New Roman"/>
          <w:sz w:val="24"/>
          <w:szCs w:val="24"/>
        </w:rPr>
        <w:t>канониста</w:t>
      </w:r>
      <w:proofErr w:type="spellEnd"/>
      <w:r w:rsidR="00F63DA7" w:rsidRPr="00F63DA7">
        <w:rPr>
          <w:rFonts w:ascii="Times New Roman" w:eastAsia="Times New Roman" w:hAnsi="Times New Roman" w:cs="Times New Roman"/>
          <w:sz w:val="24"/>
          <w:szCs w:val="24"/>
        </w:rPr>
        <w:t xml:space="preserve"> С. В. Троицкого</w:t>
      </w:r>
      <w:r w:rsidR="00F63DA7">
        <w:rPr>
          <w:rFonts w:ascii="Times New Roman" w:eastAsia="Times New Roman" w:hAnsi="Times New Roman" w:cs="Times New Roman"/>
          <w:sz w:val="24"/>
          <w:szCs w:val="24"/>
        </w:rPr>
        <w:t xml:space="preserve"> о несостоятельности претензий Константинопольской Церкви на диаспору Экзархата Русских православных приходов Западной Европы.</w:t>
      </w:r>
    </w:p>
    <w:p w:rsidR="00BD4D96" w:rsidRPr="00137337" w:rsidRDefault="00BD4D96" w:rsidP="0011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093" w:rsidP="00743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93">
        <w:rPr>
          <w:rFonts w:ascii="Times New Roman" w:hAnsi="Times New Roman" w:cs="Times New Roman"/>
          <w:b/>
          <w:sz w:val="24"/>
          <w:szCs w:val="24"/>
        </w:rPr>
        <w:t>ХРОНИКА</w:t>
      </w:r>
    </w:p>
    <w:p w:rsidR="00743093" w:rsidRDefault="00743093" w:rsidP="00743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093" w:rsidRPr="00743093" w:rsidRDefault="00743093" w:rsidP="00743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093">
        <w:rPr>
          <w:rFonts w:ascii="Times New Roman" w:hAnsi="Times New Roman" w:cs="Times New Roman"/>
          <w:b/>
          <w:sz w:val="24"/>
          <w:szCs w:val="24"/>
        </w:rPr>
        <w:t>Преподаватели и сотрудники ПСТГУ приняли участие в международной научной конференции в Брюсселе</w:t>
      </w:r>
    </w:p>
    <w:sectPr w:rsidR="00743093" w:rsidRPr="00743093" w:rsidSect="004E1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1088"/>
    <w:rsid w:val="000B7D10"/>
    <w:rsid w:val="00113B94"/>
    <w:rsid w:val="00137337"/>
    <w:rsid w:val="00161F4B"/>
    <w:rsid w:val="00396D1F"/>
    <w:rsid w:val="00416717"/>
    <w:rsid w:val="00436EAD"/>
    <w:rsid w:val="00454EBB"/>
    <w:rsid w:val="004E1088"/>
    <w:rsid w:val="00743093"/>
    <w:rsid w:val="00930B6A"/>
    <w:rsid w:val="009902C6"/>
    <w:rsid w:val="00AE71BB"/>
    <w:rsid w:val="00AF30EF"/>
    <w:rsid w:val="00BD4D96"/>
    <w:rsid w:val="00D022F3"/>
    <w:rsid w:val="00E53162"/>
    <w:rsid w:val="00F63DA7"/>
    <w:rsid w:val="00FA58F2"/>
    <w:rsid w:val="00FA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73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733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37337"/>
    <w:rPr>
      <w:color w:val="0000FF"/>
      <w:u w:val="single"/>
    </w:rPr>
  </w:style>
  <w:style w:type="character" w:styleId="a5">
    <w:name w:val="Strong"/>
    <w:basedOn w:val="a0"/>
    <w:uiPriority w:val="22"/>
    <w:qFormat/>
    <w:rsid w:val="001373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0865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0883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4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58500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3208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9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4500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0153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4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4627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9407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3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21945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1523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3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6191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8461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7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5450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4275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1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3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846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080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1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6980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989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3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0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40462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4541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2019-08-13T03:43:00Z</dcterms:created>
  <dcterms:modified xsi:type="dcterms:W3CDTF">2019-08-13T04:28:00Z</dcterms:modified>
</cp:coreProperties>
</file>